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200E" w14:textId="77777777" w:rsidR="00704495" w:rsidRPr="007D2794" w:rsidRDefault="00704495" w:rsidP="00704495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485F818B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12F97DC7" w14:textId="77777777" w:rsidR="00704495" w:rsidRDefault="00704495" w:rsidP="00704495">
      <w:pPr>
        <w:pStyle w:val="Zkladn"/>
        <w:rPr>
          <w:snapToGrid w:val="0"/>
          <w:sz w:val="22"/>
          <w:szCs w:val="22"/>
        </w:rPr>
      </w:pPr>
    </w:p>
    <w:p w14:paraId="0B704920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5FB35DDE" w14:textId="77777777" w:rsidR="005F005A" w:rsidRDefault="005F005A" w:rsidP="00704495">
      <w:pPr>
        <w:pStyle w:val="Zkladn"/>
        <w:rPr>
          <w:snapToGrid w:val="0"/>
          <w:sz w:val="22"/>
          <w:szCs w:val="22"/>
        </w:rPr>
      </w:pPr>
    </w:p>
    <w:p w14:paraId="49131294" w14:textId="77777777" w:rsidR="005F005A" w:rsidRPr="007D2794" w:rsidRDefault="005F005A" w:rsidP="00704495">
      <w:pPr>
        <w:pStyle w:val="Zkladn"/>
        <w:rPr>
          <w:snapToGrid w:val="0"/>
          <w:sz w:val="22"/>
          <w:szCs w:val="22"/>
        </w:rPr>
      </w:pPr>
    </w:p>
    <w:p w14:paraId="085AEB53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23029330" w14:textId="77777777" w:rsidR="00704495" w:rsidRPr="007D2794" w:rsidRDefault="00704495" w:rsidP="00704495">
      <w:pPr>
        <w:pStyle w:val="Zkladn"/>
        <w:rPr>
          <w:snapToGrid w:val="0"/>
          <w:sz w:val="22"/>
          <w:szCs w:val="22"/>
        </w:rPr>
      </w:pPr>
    </w:p>
    <w:p w14:paraId="4955C240" w14:textId="77777777" w:rsidR="00704495" w:rsidRPr="007D2794" w:rsidRDefault="00704495" w:rsidP="00704495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7A09E5FE" w14:textId="650B1AC6" w:rsidR="00704495" w:rsidRPr="007D2794" w:rsidRDefault="00704495" w:rsidP="00704495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BB78DB">
        <w:rPr>
          <w:b/>
          <w:bCs/>
          <w:caps/>
          <w:snapToGrid w:val="0"/>
          <w:sz w:val="44"/>
          <w:szCs w:val="40"/>
          <w:lang w:val="cs-CZ"/>
        </w:rPr>
        <w:t>D</w:t>
      </w:r>
      <w:r w:rsidR="00222DB3">
        <w:rPr>
          <w:b/>
          <w:bCs/>
          <w:caps/>
          <w:snapToGrid w:val="0"/>
          <w:sz w:val="44"/>
          <w:szCs w:val="40"/>
          <w:lang w:val="cs-CZ"/>
        </w:rPr>
        <w:t>.</w:t>
      </w:r>
      <w:r>
        <w:rPr>
          <w:b/>
          <w:bCs/>
          <w:caps/>
          <w:snapToGrid w:val="0"/>
          <w:sz w:val="44"/>
          <w:szCs w:val="40"/>
          <w:lang w:val="cs-CZ"/>
        </w:rPr>
        <w:t>1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>.</w:t>
      </w:r>
      <w:r w:rsidR="00547B60">
        <w:rPr>
          <w:b/>
          <w:bCs/>
          <w:caps/>
          <w:snapToGrid w:val="0"/>
          <w:sz w:val="44"/>
          <w:szCs w:val="40"/>
          <w:lang w:val="cs-CZ"/>
        </w:rPr>
        <w:t>4.</w:t>
      </w:r>
      <w:r w:rsidR="00604E84">
        <w:rPr>
          <w:b/>
          <w:bCs/>
          <w:caps/>
          <w:snapToGrid w:val="0"/>
          <w:sz w:val="44"/>
          <w:szCs w:val="40"/>
          <w:lang w:val="cs-CZ"/>
        </w:rPr>
        <w:t>3.</w:t>
      </w:r>
      <w:r w:rsidR="001A591F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65D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68C92BD2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BE3D00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0371C2A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D405825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88231AB" w14:textId="77777777" w:rsidR="00704495" w:rsidRPr="007D2794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B87019" w14:textId="77777777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7D97A27" w14:textId="77777777" w:rsidR="0090534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DE150EF" w14:textId="77777777" w:rsidR="00905344" w:rsidRPr="007D2794" w:rsidRDefault="00905344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3609" w14:textId="4F0B5EDC" w:rsidR="00704495" w:rsidRDefault="00704495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42EC14" w14:textId="5C6759AF" w:rsidR="00D70130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3E8850B" w14:textId="77777777" w:rsidR="00D70130" w:rsidRPr="007D2794" w:rsidRDefault="00D70130" w:rsidP="0070449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4C72F7FF" w14:textId="77777777" w:rsidR="00704495" w:rsidRPr="007D2794" w:rsidRDefault="00704495" w:rsidP="00704495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E209E50" w14:textId="26401054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bCs/>
          <w:sz w:val="24"/>
          <w:szCs w:val="24"/>
        </w:rPr>
      </w:pPr>
      <w:r w:rsidRPr="00312298">
        <w:rPr>
          <w:sz w:val="24"/>
          <w:szCs w:val="24"/>
        </w:rPr>
        <w:t>Akce</w:t>
      </w:r>
      <w:r w:rsidRPr="00312298">
        <w:rPr>
          <w:sz w:val="24"/>
          <w:szCs w:val="24"/>
        </w:rPr>
        <w:tab/>
        <w:t>:</w:t>
      </w:r>
      <w:r w:rsidR="00FD1AC9">
        <w:rPr>
          <w:sz w:val="24"/>
          <w:szCs w:val="24"/>
        </w:rPr>
        <w:tab/>
      </w:r>
      <w:r w:rsidR="00535B4F" w:rsidRPr="00535B4F">
        <w:rPr>
          <w:b/>
          <w:bCs/>
          <w:sz w:val="24"/>
          <w:szCs w:val="24"/>
        </w:rPr>
        <w:t>Stavební úpravy ve 2. NP objektu Senior C</w:t>
      </w:r>
    </w:p>
    <w:p w14:paraId="04664B37" w14:textId="05B42E9F" w:rsidR="00704495" w:rsidRDefault="00704495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SO/PS</w:t>
      </w:r>
      <w:r>
        <w:rPr>
          <w:b/>
          <w:sz w:val="24"/>
          <w:szCs w:val="24"/>
        </w:rPr>
        <w:tab/>
      </w:r>
      <w:r w:rsidRPr="00B372F6">
        <w:rPr>
          <w:b/>
          <w:sz w:val="24"/>
          <w:szCs w:val="24"/>
        </w:rPr>
        <w:t>SO</w:t>
      </w:r>
      <w:r w:rsidR="00B2262A">
        <w:rPr>
          <w:b/>
          <w:sz w:val="24"/>
          <w:szCs w:val="24"/>
        </w:rPr>
        <w:t xml:space="preserve">01 </w:t>
      </w:r>
      <w:r w:rsidR="002D0C70" w:rsidRPr="002D0C70">
        <w:rPr>
          <w:b/>
          <w:sz w:val="24"/>
          <w:szCs w:val="24"/>
        </w:rPr>
        <w:t>Stavební úpravy ve 2. NP objektu Senior C</w:t>
      </w:r>
    </w:p>
    <w:p w14:paraId="53421718" w14:textId="3BEC36AE" w:rsidR="00F37EE9" w:rsidRPr="00312298" w:rsidRDefault="00F37EE9" w:rsidP="00704495">
      <w:pPr>
        <w:tabs>
          <w:tab w:val="left" w:pos="851"/>
        </w:tabs>
        <w:spacing w:before="120"/>
        <w:ind w:left="2836" w:right="-284" w:hanging="2552"/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</w:t>
      </w:r>
      <w:r w:rsidR="0003000B">
        <w:rPr>
          <w:b/>
          <w:sz w:val="24"/>
          <w:szCs w:val="24"/>
        </w:rPr>
        <w:t>.1.4</w:t>
      </w:r>
      <w:r w:rsidR="002D0C70">
        <w:rPr>
          <w:b/>
          <w:sz w:val="24"/>
          <w:szCs w:val="24"/>
        </w:rPr>
        <w:t>.3</w:t>
      </w:r>
      <w:r w:rsidR="0003000B">
        <w:rPr>
          <w:b/>
          <w:sz w:val="24"/>
          <w:szCs w:val="24"/>
        </w:rPr>
        <w:t xml:space="preserve"> Silnoproud</w:t>
      </w:r>
      <w:r w:rsidR="00153A4D">
        <w:rPr>
          <w:b/>
          <w:sz w:val="24"/>
          <w:szCs w:val="24"/>
        </w:rPr>
        <w:t>á</w:t>
      </w:r>
      <w:r w:rsidR="002D0C70">
        <w:rPr>
          <w:b/>
          <w:sz w:val="24"/>
          <w:szCs w:val="24"/>
        </w:rPr>
        <w:t xml:space="preserve"> a slaboproudá</w:t>
      </w:r>
      <w:r w:rsidR="00153A4D">
        <w:rPr>
          <w:b/>
          <w:sz w:val="24"/>
          <w:szCs w:val="24"/>
        </w:rPr>
        <w:t xml:space="preserve"> elektroinstalace</w:t>
      </w:r>
    </w:p>
    <w:p w14:paraId="636042E3" w14:textId="48ED4A6F" w:rsidR="00704495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Místo</w:t>
      </w:r>
      <w:r w:rsidRPr="00312298">
        <w:rPr>
          <w:sz w:val="24"/>
          <w:szCs w:val="24"/>
        </w:rPr>
        <w:tab/>
        <w:t>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D95685">
        <w:rPr>
          <w:sz w:val="24"/>
          <w:szCs w:val="24"/>
        </w:rPr>
        <w:t>t</w:t>
      </w:r>
      <w:r w:rsidR="00D95685" w:rsidRPr="00D95685">
        <w:rPr>
          <w:sz w:val="24"/>
          <w:szCs w:val="24"/>
        </w:rPr>
        <w:t>ř. Spojenců 1840, 765 02 Otrokovice</w:t>
      </w:r>
    </w:p>
    <w:p w14:paraId="7EF2EA5C" w14:textId="0404840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bCs/>
          <w:sz w:val="24"/>
          <w:szCs w:val="24"/>
        </w:rPr>
      </w:pPr>
      <w:r w:rsidRPr="00312298">
        <w:rPr>
          <w:bCs/>
          <w:sz w:val="24"/>
          <w:szCs w:val="24"/>
        </w:rPr>
        <w:t>Investor:</w:t>
      </w:r>
      <w:r w:rsidRPr="00312298">
        <w:rPr>
          <w:bCs/>
          <w:sz w:val="24"/>
          <w:szCs w:val="24"/>
        </w:rPr>
        <w:tab/>
      </w:r>
      <w:r w:rsidRPr="00312298">
        <w:rPr>
          <w:bCs/>
          <w:sz w:val="24"/>
          <w:szCs w:val="24"/>
        </w:rPr>
        <w:tab/>
      </w:r>
      <w:r w:rsidR="00B649ED" w:rsidRPr="00B649ED">
        <w:rPr>
          <w:bCs/>
          <w:sz w:val="24"/>
          <w:szCs w:val="24"/>
        </w:rPr>
        <w:t>město Otrokovice, nám. 3. května 1340, 765 02 Otrokovice</w:t>
      </w:r>
    </w:p>
    <w:p w14:paraId="4815BAD7" w14:textId="20D8185F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 xml:space="preserve">Stupeň: 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5D3139">
        <w:rPr>
          <w:sz w:val="24"/>
          <w:szCs w:val="24"/>
        </w:rPr>
        <w:t>DPS</w:t>
      </w:r>
    </w:p>
    <w:p w14:paraId="04ADA7D8" w14:textId="0FFA3853" w:rsidR="00704495" w:rsidRPr="00312298" w:rsidRDefault="00704495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 w:rsidRPr="00312298">
        <w:rPr>
          <w:sz w:val="24"/>
          <w:szCs w:val="24"/>
        </w:rPr>
        <w:t>Hlavní. projektant:</w:t>
      </w:r>
      <w:r w:rsidRPr="00312298">
        <w:rPr>
          <w:sz w:val="24"/>
          <w:szCs w:val="24"/>
        </w:rPr>
        <w:tab/>
      </w:r>
      <w:r w:rsidRPr="00312298">
        <w:rPr>
          <w:sz w:val="24"/>
          <w:szCs w:val="24"/>
        </w:rPr>
        <w:tab/>
      </w:r>
      <w:r w:rsidR="00486A4E">
        <w:rPr>
          <w:sz w:val="24"/>
          <w:szCs w:val="24"/>
        </w:rPr>
        <w:t>Jaroslav Pavelka</w:t>
      </w:r>
    </w:p>
    <w:p w14:paraId="150CC5DD" w14:textId="1CF6B20D" w:rsidR="00704495" w:rsidRDefault="00486A4E" w:rsidP="00704495">
      <w:pPr>
        <w:tabs>
          <w:tab w:val="left" w:pos="851"/>
        </w:tabs>
        <w:spacing w:before="120"/>
        <w:ind w:left="2410" w:right="-285" w:hanging="2126"/>
        <w:rPr>
          <w:sz w:val="24"/>
          <w:szCs w:val="24"/>
        </w:rPr>
      </w:pPr>
      <w:r>
        <w:rPr>
          <w:sz w:val="24"/>
          <w:szCs w:val="24"/>
        </w:rPr>
        <w:t>P</w:t>
      </w:r>
      <w:r w:rsidR="00704495" w:rsidRPr="00312298">
        <w:rPr>
          <w:sz w:val="24"/>
          <w:szCs w:val="24"/>
        </w:rPr>
        <w:t>rojektant</w:t>
      </w:r>
      <w:r w:rsidR="00604E84">
        <w:rPr>
          <w:sz w:val="24"/>
          <w:szCs w:val="24"/>
        </w:rPr>
        <w:t xml:space="preserve"> profese</w:t>
      </w:r>
      <w:r w:rsidR="00F349F1">
        <w:rPr>
          <w:sz w:val="24"/>
          <w:szCs w:val="24"/>
        </w:rPr>
        <w:t>:</w:t>
      </w:r>
      <w:r w:rsidR="00704495" w:rsidRPr="00312298">
        <w:rPr>
          <w:sz w:val="24"/>
          <w:szCs w:val="24"/>
        </w:rPr>
        <w:tab/>
      </w:r>
      <w:r w:rsidR="00604E84">
        <w:rPr>
          <w:sz w:val="24"/>
          <w:szCs w:val="24"/>
        </w:rPr>
        <w:tab/>
      </w:r>
      <w:r w:rsidR="005F005A">
        <w:rPr>
          <w:sz w:val="24"/>
          <w:szCs w:val="24"/>
        </w:rPr>
        <w:t>Ing. Ivo Marek, ČKAIT 1302437</w:t>
      </w:r>
    </w:p>
    <w:p w14:paraId="227BCF41" w14:textId="25824B84" w:rsidR="00704495" w:rsidRPr="00FD1AC9" w:rsidRDefault="00704495" w:rsidP="00FD1AC9">
      <w:pPr>
        <w:tabs>
          <w:tab w:val="left" w:pos="851"/>
        </w:tabs>
        <w:spacing w:before="120"/>
        <w:ind w:left="2410" w:right="-285" w:hanging="2126"/>
        <w:rPr>
          <w:b/>
          <w:sz w:val="24"/>
          <w:szCs w:val="24"/>
        </w:rPr>
      </w:pPr>
      <w:r w:rsidRPr="00C95266">
        <w:rPr>
          <w:sz w:val="24"/>
          <w:szCs w:val="24"/>
        </w:rPr>
        <w:t>Datum:</w:t>
      </w:r>
      <w:r w:rsidRPr="00C95266">
        <w:rPr>
          <w:sz w:val="24"/>
          <w:szCs w:val="24"/>
        </w:rPr>
        <w:tab/>
      </w:r>
      <w:r w:rsidRPr="00C95266">
        <w:rPr>
          <w:sz w:val="24"/>
          <w:szCs w:val="24"/>
        </w:rPr>
        <w:tab/>
      </w:r>
      <w:r w:rsidR="00604E84">
        <w:rPr>
          <w:sz w:val="24"/>
          <w:szCs w:val="24"/>
        </w:rPr>
        <w:t>leden</w:t>
      </w:r>
      <w:r w:rsidRPr="00C95266">
        <w:rPr>
          <w:sz w:val="24"/>
          <w:szCs w:val="24"/>
        </w:rPr>
        <w:t xml:space="preserve"> 202</w:t>
      </w:r>
      <w:r w:rsidR="00604E84">
        <w:rPr>
          <w:sz w:val="24"/>
          <w:szCs w:val="24"/>
        </w:rPr>
        <w:t>2</w:t>
      </w:r>
    </w:p>
    <w:p w14:paraId="0361BFF6" w14:textId="77777777" w:rsidR="00CA4DD1" w:rsidRDefault="00CA4DD1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36F9464" w14:textId="77777777" w:rsidR="005F005A" w:rsidRPr="007E757C" w:rsidRDefault="005F005A" w:rsidP="00CA4DD1">
      <w:pPr>
        <w:tabs>
          <w:tab w:val="left" w:pos="851"/>
        </w:tabs>
        <w:spacing w:before="120"/>
        <w:ind w:right="-285"/>
        <w:rPr>
          <w:b/>
          <w:sz w:val="24"/>
          <w:szCs w:val="24"/>
        </w:rPr>
      </w:pPr>
    </w:p>
    <w:p w14:paraId="7C661B72" w14:textId="63D02028" w:rsidR="00274E59" w:rsidRPr="00274E59" w:rsidRDefault="00274E59">
      <w:pPr>
        <w:pStyle w:val="Nadpisobsahu"/>
        <w:rPr>
          <w:color w:val="auto"/>
        </w:rPr>
      </w:pPr>
      <w:r w:rsidRPr="00274E59">
        <w:rPr>
          <w:color w:val="auto"/>
        </w:rPr>
        <w:lastRenderedPageBreak/>
        <w:t>Obsah</w:t>
      </w:r>
      <w:r w:rsidR="00D02A1A">
        <w:rPr>
          <w:color w:val="auto"/>
        </w:rPr>
        <w:tab/>
      </w:r>
    </w:p>
    <w:p w14:paraId="1CB7DCD0" w14:textId="7882161D" w:rsidR="009C66E3" w:rsidRPr="00FD1BCD" w:rsidRDefault="00274E59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93343903" w:history="1">
        <w:r w:rsidR="009C66E3" w:rsidRPr="00937C7F">
          <w:rPr>
            <w:rStyle w:val="Hypertextovodkaz"/>
            <w:noProof/>
          </w:rPr>
          <w:t>1.1</w:t>
        </w:r>
        <w:r w:rsidR="009C66E3" w:rsidRPr="00FD1BCD">
          <w:rPr>
            <w:rFonts w:eastAsia="Times New Roman"/>
            <w:noProof/>
            <w:lang w:eastAsia="cs-CZ"/>
          </w:rPr>
          <w:tab/>
        </w:r>
        <w:r w:rsidR="009C66E3" w:rsidRPr="00937C7F">
          <w:rPr>
            <w:rStyle w:val="Hypertextovodkaz"/>
            <w:noProof/>
          </w:rPr>
          <w:t>Rozsah dokumentace</w:t>
        </w:r>
        <w:r w:rsidR="009C66E3">
          <w:rPr>
            <w:noProof/>
            <w:webHidden/>
          </w:rPr>
          <w:tab/>
        </w:r>
        <w:r w:rsidR="009C66E3">
          <w:rPr>
            <w:noProof/>
            <w:webHidden/>
          </w:rPr>
          <w:fldChar w:fldCharType="begin"/>
        </w:r>
        <w:r w:rsidR="009C66E3">
          <w:rPr>
            <w:noProof/>
            <w:webHidden/>
          </w:rPr>
          <w:instrText xml:space="preserve"> PAGEREF _Toc93343903 \h </w:instrText>
        </w:r>
        <w:r w:rsidR="009C66E3">
          <w:rPr>
            <w:noProof/>
            <w:webHidden/>
          </w:rPr>
        </w:r>
        <w:r w:rsidR="009C66E3"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3</w:t>
        </w:r>
        <w:r w:rsidR="009C66E3">
          <w:rPr>
            <w:noProof/>
            <w:webHidden/>
          </w:rPr>
          <w:fldChar w:fldCharType="end"/>
        </w:r>
      </w:hyperlink>
    </w:p>
    <w:p w14:paraId="549ECEC9" w14:textId="072D50A8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4" w:history="1">
        <w:r w:rsidRPr="00937C7F">
          <w:rPr>
            <w:rStyle w:val="Hypertextovodkaz"/>
            <w:noProof/>
          </w:rPr>
          <w:t>1.2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6FC9D6" w14:textId="5B11BC11" w:rsidR="009C66E3" w:rsidRPr="00FD1BCD" w:rsidRDefault="009C66E3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5" w:history="1">
        <w:r w:rsidRPr="00937C7F">
          <w:rPr>
            <w:rStyle w:val="Hypertextovodkaz"/>
            <w:noProof/>
          </w:rPr>
          <w:t>2.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9F0842" w14:textId="14CFDD25" w:rsidR="009C66E3" w:rsidRPr="00FD1BCD" w:rsidRDefault="009C66E3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6" w:history="1">
        <w:r w:rsidRPr="00937C7F">
          <w:rPr>
            <w:rStyle w:val="Hypertextovodkaz"/>
            <w:noProof/>
          </w:rPr>
          <w:t>3.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0CAD03" w14:textId="5A1C691B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7" w:history="1">
        <w:r w:rsidRPr="00937C7F">
          <w:rPr>
            <w:rStyle w:val="Hypertextovodkaz"/>
            <w:noProof/>
          </w:rPr>
          <w:t>3.1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Rozsah rekonstrukce a demontáže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B56082F" w14:textId="04F77E83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8" w:history="1">
        <w:r w:rsidRPr="00937C7F">
          <w:rPr>
            <w:rStyle w:val="Hypertextovodkaz"/>
            <w:noProof/>
          </w:rPr>
          <w:t>3.2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Napájení obvodů a rozváděče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84C07A" w14:textId="63AA2280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09" w:history="1">
        <w:r w:rsidRPr="00937C7F">
          <w:rPr>
            <w:rStyle w:val="Hypertextovodkaz"/>
            <w:noProof/>
          </w:rPr>
          <w:t>3.3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Kabelová vedení vnitřních instalací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D8EB26" w14:textId="72E01B27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0" w:history="1">
        <w:r w:rsidRPr="00937C7F">
          <w:rPr>
            <w:rStyle w:val="Hypertextovodkaz"/>
            <w:noProof/>
          </w:rPr>
          <w:t>3.4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Světelná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DC20120" w14:textId="03D16856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1" w:history="1">
        <w:r w:rsidRPr="00937C7F">
          <w:rPr>
            <w:rStyle w:val="Hypertextovodkaz"/>
            <w:noProof/>
          </w:rPr>
          <w:t>3.5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Zásuvkové obvody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B1E6E4" w14:textId="727A1889" w:rsidR="009C66E3" w:rsidRPr="00FD1BCD" w:rsidRDefault="009C66E3">
      <w:pPr>
        <w:pStyle w:val="Obsah3"/>
        <w:tabs>
          <w:tab w:val="left" w:pos="110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2" w:history="1">
        <w:r w:rsidRPr="00937C7F">
          <w:rPr>
            <w:rStyle w:val="Hypertextovodkaz"/>
            <w:noProof/>
          </w:rPr>
          <w:t>3.6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Slaboproud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F3907E" w14:textId="5E526160" w:rsidR="009C66E3" w:rsidRPr="00FD1BCD" w:rsidRDefault="009C66E3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3" w:history="1">
        <w:r w:rsidRPr="00937C7F">
          <w:rPr>
            <w:rStyle w:val="Hypertextovodkaz"/>
            <w:noProof/>
          </w:rPr>
          <w:t>4.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Požární bezpečnost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FB1F8B" w14:textId="43451958" w:rsidR="009C66E3" w:rsidRPr="00FD1BCD" w:rsidRDefault="009C66E3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4" w:history="1">
        <w:r w:rsidRPr="00937C7F">
          <w:rPr>
            <w:rStyle w:val="Hypertextovodkaz"/>
            <w:noProof/>
          </w:rPr>
          <w:t>5.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F5F54E" w14:textId="4C819ECF" w:rsidR="009C66E3" w:rsidRPr="00FD1BCD" w:rsidRDefault="009C66E3">
      <w:pPr>
        <w:pStyle w:val="Obsah1"/>
        <w:tabs>
          <w:tab w:val="left" w:pos="440"/>
          <w:tab w:val="right" w:leader="dot" w:pos="9060"/>
        </w:tabs>
        <w:rPr>
          <w:rFonts w:eastAsia="Times New Roman"/>
          <w:noProof/>
          <w:lang w:eastAsia="cs-CZ"/>
        </w:rPr>
      </w:pPr>
      <w:hyperlink w:anchor="_Toc93343915" w:history="1">
        <w:r w:rsidRPr="00937C7F">
          <w:rPr>
            <w:rStyle w:val="Hypertextovodkaz"/>
            <w:noProof/>
          </w:rPr>
          <w:t>6.</w:t>
        </w:r>
        <w:r w:rsidRPr="00FD1BCD">
          <w:rPr>
            <w:rFonts w:eastAsia="Times New Roman"/>
            <w:noProof/>
            <w:lang w:eastAsia="cs-CZ"/>
          </w:rPr>
          <w:tab/>
        </w:r>
        <w:r w:rsidRPr="00937C7F">
          <w:rPr>
            <w:rStyle w:val="Hypertextovodkaz"/>
            <w:noProof/>
          </w:rPr>
          <w:t>Protokol o určení vnějších vlivů – doplnění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_Toc93343915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2A1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37D39B" w14:textId="11D09B10" w:rsidR="00274E59" w:rsidRDefault="00274E59">
      <w:r>
        <w:rPr>
          <w:b/>
          <w:bCs/>
        </w:rPr>
        <w:fldChar w:fldCharType="end"/>
      </w:r>
    </w:p>
    <w:p w14:paraId="750126CA" w14:textId="14111A32" w:rsidR="00CA4DD1" w:rsidRDefault="00CA4DD1" w:rsidP="00CA4DD1"/>
    <w:p w14:paraId="76369CDC" w14:textId="1B8F77CB" w:rsidR="00CA4DD1" w:rsidRPr="006528ED" w:rsidRDefault="00CA4DD1" w:rsidP="009C66E3">
      <w:pPr>
        <w:rPr>
          <w:sz w:val="28"/>
          <w:szCs w:val="28"/>
        </w:rPr>
      </w:pPr>
      <w:r>
        <w:br w:type="page"/>
      </w:r>
      <w:bookmarkStart w:id="0" w:name="_Toc52905553"/>
      <w:r w:rsidRPr="006528ED">
        <w:rPr>
          <w:sz w:val="28"/>
          <w:szCs w:val="28"/>
        </w:rPr>
        <w:lastRenderedPageBreak/>
        <w:t>1.</w:t>
      </w:r>
      <w:r w:rsidRPr="006528ED">
        <w:rPr>
          <w:sz w:val="28"/>
          <w:szCs w:val="28"/>
        </w:rPr>
        <w:tab/>
        <w:t>Úvodní část</w:t>
      </w:r>
      <w:bookmarkEnd w:id="0"/>
    </w:p>
    <w:p w14:paraId="282CA5D9" w14:textId="77777777" w:rsidR="00CA4DD1" w:rsidRDefault="00CA4DD1" w:rsidP="00CA4DD1"/>
    <w:p w14:paraId="53E34E79" w14:textId="77777777" w:rsidR="00CA4DD1" w:rsidRDefault="00CA4DD1" w:rsidP="00CA4DD1">
      <w:pPr>
        <w:pStyle w:val="KMnadpis3"/>
      </w:pPr>
      <w:bookmarkStart w:id="1" w:name="_Toc52905554"/>
      <w:bookmarkStart w:id="2" w:name="_Toc93343903"/>
      <w:r>
        <w:t>1.1</w:t>
      </w:r>
      <w:r>
        <w:tab/>
        <w:t>Rozsah dokumentace</w:t>
      </w:r>
      <w:bookmarkEnd w:id="1"/>
      <w:bookmarkEnd w:id="2"/>
    </w:p>
    <w:p w14:paraId="52464D3A" w14:textId="77777777" w:rsidR="00CA4DD1" w:rsidRDefault="00CA4DD1" w:rsidP="00CA4DD1">
      <w:pPr>
        <w:spacing w:after="120"/>
        <w:contextualSpacing/>
      </w:pPr>
    </w:p>
    <w:p w14:paraId="41D2D8BC" w14:textId="1A9F76A9" w:rsidR="00CA4DD1" w:rsidRDefault="00CA4DD1" w:rsidP="00D44F2F">
      <w:pPr>
        <w:spacing w:after="120"/>
        <w:jc w:val="both"/>
      </w:pPr>
      <w:r w:rsidRPr="0004159D">
        <w:rPr>
          <w:rFonts w:ascii="Calibri" w:hAnsi="Calibri" w:cs="Calibri"/>
        </w:rPr>
        <w:t xml:space="preserve">Součástí této projektové dokumentace je návrh </w:t>
      </w:r>
      <w:r w:rsidR="00604E84">
        <w:rPr>
          <w:rFonts w:ascii="Calibri" w:hAnsi="Calibri" w:cs="Calibri"/>
        </w:rPr>
        <w:t>uprav</w:t>
      </w:r>
      <w:r w:rsidR="00905F88">
        <w:rPr>
          <w:rFonts w:ascii="Calibri" w:hAnsi="Calibri" w:cs="Calibri"/>
        </w:rPr>
        <w:t xml:space="preserve"> silnoproudé</w:t>
      </w:r>
      <w:r w:rsidR="00604E84">
        <w:rPr>
          <w:rFonts w:ascii="Calibri" w:hAnsi="Calibri" w:cs="Calibri"/>
        </w:rPr>
        <w:t xml:space="preserve"> a slaboproudé</w:t>
      </w:r>
      <w:r w:rsidR="00905F88">
        <w:rPr>
          <w:rFonts w:ascii="Calibri" w:hAnsi="Calibri" w:cs="Calibri"/>
        </w:rPr>
        <w:t xml:space="preserve"> elektroinstalace </w:t>
      </w:r>
      <w:r w:rsidR="00247395">
        <w:rPr>
          <w:rFonts w:ascii="Calibri" w:hAnsi="Calibri" w:cs="Calibri"/>
        </w:rPr>
        <w:t>Senior C v Otrokovicích</w:t>
      </w:r>
      <w:r w:rsidR="00315A23">
        <w:rPr>
          <w:rFonts w:ascii="Calibri" w:hAnsi="Calibri" w:cs="Calibri"/>
        </w:rPr>
        <w:t>.</w:t>
      </w:r>
      <w:r w:rsidR="009275B0">
        <w:rPr>
          <w:rFonts w:ascii="Calibri" w:hAnsi="Calibri" w:cs="Calibri"/>
        </w:rPr>
        <w:t xml:space="preserve"> </w:t>
      </w:r>
      <w:r w:rsidR="00802B73">
        <w:rPr>
          <w:rFonts w:ascii="Calibri" w:hAnsi="Calibri" w:cs="Calibri"/>
        </w:rPr>
        <w:t xml:space="preserve">Cílem rekonstrukce je vytvoření vyšší kapacity </w:t>
      </w:r>
      <w:r w:rsidR="00A66499">
        <w:rPr>
          <w:rFonts w:ascii="Calibri" w:hAnsi="Calibri" w:cs="Calibri"/>
        </w:rPr>
        <w:t xml:space="preserve">tzv. </w:t>
      </w:r>
      <w:r w:rsidR="00802B73">
        <w:rPr>
          <w:rFonts w:ascii="Calibri" w:hAnsi="Calibri" w:cs="Calibri"/>
        </w:rPr>
        <w:t>o</w:t>
      </w:r>
      <w:r w:rsidR="00A66499">
        <w:rPr>
          <w:rFonts w:ascii="Calibri" w:hAnsi="Calibri" w:cs="Calibri"/>
        </w:rPr>
        <w:t>d</w:t>
      </w:r>
      <w:r w:rsidR="00802B73">
        <w:rPr>
          <w:rFonts w:ascii="Calibri" w:hAnsi="Calibri" w:cs="Calibri"/>
        </w:rPr>
        <w:t>lehčova</w:t>
      </w:r>
      <w:r w:rsidR="00A66499">
        <w:rPr>
          <w:rFonts w:ascii="Calibri" w:hAnsi="Calibri" w:cs="Calibri"/>
        </w:rPr>
        <w:t xml:space="preserve">cí služby, kdy </w:t>
      </w:r>
      <w:r w:rsidR="004372D4">
        <w:rPr>
          <w:rFonts w:ascii="Calibri" w:hAnsi="Calibri" w:cs="Calibri"/>
        </w:rPr>
        <w:t xml:space="preserve">budou stávající prostory </w:t>
      </w:r>
      <w:r w:rsidR="003322F6">
        <w:rPr>
          <w:rFonts w:ascii="Calibri" w:hAnsi="Calibri" w:cs="Calibri"/>
        </w:rPr>
        <w:t>rehabilitace, pedikúry a čekárny</w:t>
      </w:r>
      <w:r w:rsidR="000445A4">
        <w:rPr>
          <w:rFonts w:ascii="Calibri" w:hAnsi="Calibri" w:cs="Calibri"/>
        </w:rPr>
        <w:t>, včetně sociálního zázemí</w:t>
      </w:r>
      <w:r w:rsidR="003322F6">
        <w:rPr>
          <w:rFonts w:ascii="Calibri" w:hAnsi="Calibri" w:cs="Calibri"/>
        </w:rPr>
        <w:t xml:space="preserve"> </w:t>
      </w:r>
      <w:r w:rsidR="004372D4">
        <w:rPr>
          <w:rFonts w:ascii="Calibri" w:hAnsi="Calibri" w:cs="Calibri"/>
        </w:rPr>
        <w:t>přeměněny</w:t>
      </w:r>
      <w:r w:rsidR="00317BEE">
        <w:rPr>
          <w:rFonts w:ascii="Calibri" w:hAnsi="Calibri" w:cs="Calibri"/>
        </w:rPr>
        <w:t xml:space="preserve"> na dvoulůžkové pokoje</w:t>
      </w:r>
      <w:r w:rsidR="0036557F">
        <w:rPr>
          <w:rFonts w:ascii="Calibri" w:hAnsi="Calibri" w:cs="Calibri"/>
        </w:rPr>
        <w:t xml:space="preserve">. </w:t>
      </w:r>
      <w:r w:rsidR="00185D0C" w:rsidRPr="0004159D">
        <w:rPr>
          <w:rFonts w:ascii="Calibri" w:hAnsi="Calibri" w:cs="Calibri"/>
        </w:rPr>
        <w:t xml:space="preserve"> </w:t>
      </w:r>
    </w:p>
    <w:p w14:paraId="5869AC6F" w14:textId="6166C014" w:rsidR="00CA4DD1" w:rsidRDefault="00CA4DD1" w:rsidP="00CA4DD1">
      <w:pPr>
        <w:pStyle w:val="KMnadpis3"/>
      </w:pPr>
      <w:bookmarkStart w:id="3" w:name="_Toc52905556"/>
      <w:bookmarkStart w:id="4" w:name="_Toc93343904"/>
      <w:r>
        <w:t>1.</w:t>
      </w:r>
      <w:r w:rsidR="00C6669A">
        <w:t>2</w:t>
      </w:r>
      <w:r>
        <w:tab/>
        <w:t>Podklady</w:t>
      </w:r>
      <w:bookmarkEnd w:id="3"/>
      <w:bookmarkEnd w:id="4"/>
    </w:p>
    <w:p w14:paraId="690905DF" w14:textId="77777777" w:rsidR="00CA4DD1" w:rsidRDefault="00CA4DD1" w:rsidP="00CA4DD1">
      <w:pPr>
        <w:pStyle w:val="KMnadpis3"/>
      </w:pPr>
    </w:p>
    <w:p w14:paraId="1A333D44" w14:textId="294960FA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 xml:space="preserve">Projektová dokumentace </w:t>
      </w:r>
      <w:r w:rsidR="00512E52" w:rsidRPr="006528ED">
        <w:rPr>
          <w:sz w:val="20"/>
          <w:szCs w:val="20"/>
        </w:rPr>
        <w:t>stavby</w:t>
      </w:r>
      <w:r w:rsidR="001E081F" w:rsidRPr="006528ED">
        <w:rPr>
          <w:sz w:val="20"/>
          <w:szCs w:val="20"/>
        </w:rPr>
        <w:t xml:space="preserve"> „</w:t>
      </w:r>
      <w:r w:rsidR="00792A3C" w:rsidRPr="006528ED">
        <w:rPr>
          <w:sz w:val="20"/>
          <w:szCs w:val="20"/>
        </w:rPr>
        <w:t xml:space="preserve">Domov důchodců – Otrokovice, tř. Spojenců“, </w:t>
      </w:r>
      <w:r w:rsidR="00C109EC" w:rsidRPr="006528ED">
        <w:rPr>
          <w:sz w:val="20"/>
          <w:szCs w:val="20"/>
        </w:rPr>
        <w:t xml:space="preserve">06/2006. JaP architects </w:t>
      </w:r>
      <w:r w:rsidR="001F31FC" w:rsidRPr="006528ED">
        <w:rPr>
          <w:sz w:val="20"/>
          <w:szCs w:val="20"/>
        </w:rPr>
        <w:t xml:space="preserve">s.r.o., Zlín. Zák. č. </w:t>
      </w:r>
      <w:proofErr w:type="gramStart"/>
      <w:r w:rsidR="00087ED7" w:rsidRPr="006528ED">
        <w:rPr>
          <w:sz w:val="20"/>
          <w:szCs w:val="20"/>
        </w:rPr>
        <w:t>01-2006P</w:t>
      </w:r>
      <w:proofErr w:type="gramEnd"/>
      <w:r w:rsidR="00087ED7" w:rsidRPr="006528ED">
        <w:rPr>
          <w:sz w:val="20"/>
          <w:szCs w:val="20"/>
        </w:rPr>
        <w:t>. Projektant Ing. Ševela.</w:t>
      </w:r>
    </w:p>
    <w:p w14:paraId="3E7D1000" w14:textId="51C6771D" w:rsidR="00C42647" w:rsidRPr="006528ED" w:rsidRDefault="00C42647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Projektová dokument</w:t>
      </w:r>
      <w:r w:rsidR="005A550E" w:rsidRPr="006528ED">
        <w:rPr>
          <w:sz w:val="20"/>
          <w:szCs w:val="20"/>
        </w:rPr>
        <w:t>a</w:t>
      </w:r>
      <w:r w:rsidRPr="006528ED">
        <w:rPr>
          <w:sz w:val="20"/>
          <w:szCs w:val="20"/>
        </w:rPr>
        <w:t>ce stavby</w:t>
      </w:r>
      <w:r w:rsidR="005A550E" w:rsidRPr="006528ED">
        <w:rPr>
          <w:sz w:val="20"/>
          <w:szCs w:val="20"/>
        </w:rPr>
        <w:t xml:space="preserve">, stavební část změn </w:t>
      </w:r>
      <w:r w:rsidR="0030451F" w:rsidRPr="006528ED">
        <w:rPr>
          <w:sz w:val="20"/>
          <w:szCs w:val="20"/>
        </w:rPr>
        <w:t xml:space="preserve">„Stavební úpravy ve 2. NP objektu Senior C“, projektant Projekční a stavební </w:t>
      </w:r>
      <w:r w:rsidR="00645F84" w:rsidRPr="006528ED">
        <w:rPr>
          <w:sz w:val="20"/>
          <w:szCs w:val="20"/>
        </w:rPr>
        <w:t>s.r.o., 11/2021, projekta</w:t>
      </w:r>
      <w:r w:rsidR="0060077C" w:rsidRPr="006528ED">
        <w:rPr>
          <w:sz w:val="20"/>
          <w:szCs w:val="20"/>
        </w:rPr>
        <w:t>nt</w:t>
      </w:r>
      <w:r w:rsidR="00645F84" w:rsidRPr="006528ED">
        <w:rPr>
          <w:sz w:val="20"/>
          <w:szCs w:val="20"/>
        </w:rPr>
        <w:t xml:space="preserve"> Jaroslav</w:t>
      </w:r>
      <w:r w:rsidR="0060077C" w:rsidRPr="006528ED">
        <w:rPr>
          <w:sz w:val="20"/>
          <w:szCs w:val="20"/>
        </w:rPr>
        <w:t xml:space="preserve"> Pavelka.</w:t>
      </w:r>
      <w:r w:rsidR="00645F84" w:rsidRPr="006528ED">
        <w:rPr>
          <w:sz w:val="20"/>
          <w:szCs w:val="20"/>
        </w:rPr>
        <w:t xml:space="preserve"> </w:t>
      </w:r>
      <w:r w:rsidRPr="006528ED">
        <w:rPr>
          <w:sz w:val="20"/>
          <w:szCs w:val="20"/>
        </w:rPr>
        <w:t xml:space="preserve"> </w:t>
      </w:r>
    </w:p>
    <w:p w14:paraId="43663987" w14:textId="533D31D9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 xml:space="preserve">Prohlídka </w:t>
      </w:r>
      <w:r w:rsidR="00F14CF7" w:rsidRPr="006528ED">
        <w:rPr>
          <w:sz w:val="20"/>
          <w:szCs w:val="20"/>
        </w:rPr>
        <w:t xml:space="preserve">místa </w:t>
      </w:r>
      <w:r w:rsidRPr="006528ED">
        <w:rPr>
          <w:sz w:val="20"/>
          <w:szCs w:val="20"/>
        </w:rPr>
        <w:t>stavby.</w:t>
      </w:r>
    </w:p>
    <w:p w14:paraId="43B9C383" w14:textId="3129BBED" w:rsidR="00CA4DD1" w:rsidRPr="006528ED" w:rsidRDefault="00CA4DD1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Požadavky investora</w:t>
      </w:r>
      <w:r w:rsidR="007052A6" w:rsidRPr="006528ED">
        <w:rPr>
          <w:sz w:val="20"/>
          <w:szCs w:val="20"/>
        </w:rPr>
        <w:t>.</w:t>
      </w:r>
    </w:p>
    <w:p w14:paraId="00153B2F" w14:textId="5B881975" w:rsidR="00A37158" w:rsidRPr="006528ED" w:rsidRDefault="00A37158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Protokol o určení vnějších vlivů</w:t>
      </w:r>
      <w:r w:rsidR="001855D6" w:rsidRPr="006528ED">
        <w:rPr>
          <w:sz w:val="20"/>
          <w:szCs w:val="20"/>
        </w:rPr>
        <w:t xml:space="preserve"> původní dokumentace a jeho doplnění v rámci vypracování aktuální dokumentace</w:t>
      </w:r>
      <w:r w:rsidR="005E3CA9" w:rsidRPr="006528ED">
        <w:rPr>
          <w:sz w:val="20"/>
          <w:szCs w:val="20"/>
        </w:rPr>
        <w:t>.</w:t>
      </w:r>
    </w:p>
    <w:p w14:paraId="78B808DA" w14:textId="5268C8F6" w:rsidR="005E3CA9" w:rsidRPr="006528ED" w:rsidRDefault="005E3CA9" w:rsidP="00CA4DD1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Výpočet osvětlení prostor, část D.1.4.3.2</w:t>
      </w:r>
      <w:r w:rsidR="00392141" w:rsidRPr="006528ED">
        <w:rPr>
          <w:sz w:val="20"/>
          <w:szCs w:val="20"/>
        </w:rPr>
        <w:t xml:space="preserve"> aktuální projektové dokumentace.</w:t>
      </w:r>
    </w:p>
    <w:p w14:paraId="7B858204" w14:textId="77777777" w:rsidR="00403355" w:rsidRPr="006528ED" w:rsidRDefault="00403355" w:rsidP="00403355">
      <w:pPr>
        <w:pStyle w:val="Odstavecseseznamem"/>
        <w:numPr>
          <w:ilvl w:val="0"/>
          <w:numId w:val="4"/>
        </w:numPr>
        <w:spacing w:after="120"/>
        <w:rPr>
          <w:sz w:val="20"/>
          <w:szCs w:val="20"/>
        </w:rPr>
      </w:pPr>
      <w:r w:rsidRPr="006528ED">
        <w:rPr>
          <w:sz w:val="20"/>
          <w:szCs w:val="20"/>
        </w:rPr>
        <w:t>Legislativní požadavky a platné normy ČSN a EN. Jedná se zejména o následující:</w:t>
      </w:r>
    </w:p>
    <w:p w14:paraId="4BD9BF0D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2000-1 ed. 2</w:t>
      </w:r>
      <w:r w:rsidRPr="006528ED">
        <w:rPr>
          <w:sz w:val="20"/>
          <w:szCs w:val="20"/>
        </w:rPr>
        <w:tab/>
        <w:t>Elektrické instalace nízkého napětí – Část 1: Základní hlediska, stanovení základních charakteristik, definice</w:t>
      </w:r>
    </w:p>
    <w:p w14:paraId="7B832944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EN 61140 ed. 3</w:t>
      </w:r>
      <w:r w:rsidRPr="006528ED">
        <w:rPr>
          <w:sz w:val="20"/>
          <w:szCs w:val="20"/>
        </w:rPr>
        <w:tab/>
        <w:t>Ochrana před úrazem elektrickým proudem – Společná hlediska pro instalaci a zařízení</w:t>
      </w:r>
    </w:p>
    <w:p w14:paraId="71D303D8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2000-4-41 ed. 3</w:t>
      </w:r>
      <w:r w:rsidRPr="006528ED">
        <w:rPr>
          <w:sz w:val="20"/>
          <w:szCs w:val="20"/>
        </w:rPr>
        <w:tab/>
        <w:t>Elektrické instalace nízkého napětí – Část 4-41: Ochranná opatření pro zajištění bezpečnosti – Ochrana před úrazem elektrickým proudem</w:t>
      </w:r>
    </w:p>
    <w:p w14:paraId="1B911833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2000-4-42 ed. 2</w:t>
      </w:r>
      <w:r w:rsidRPr="006528ED">
        <w:rPr>
          <w:sz w:val="20"/>
          <w:szCs w:val="20"/>
        </w:rPr>
        <w:tab/>
        <w:t>Elektrické instalace nízkého napětí – Část 4-42: Bezpečnost – Ochrana před účinky tepla</w:t>
      </w:r>
    </w:p>
    <w:p w14:paraId="285A1BE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2000-4-43 ed. 2</w:t>
      </w:r>
      <w:r w:rsidRPr="006528ED">
        <w:rPr>
          <w:sz w:val="20"/>
          <w:szCs w:val="20"/>
        </w:rPr>
        <w:tab/>
        <w:t>Elektrické instalace nízkého napětí – Část 4-43: Bezpečnost – Ochrana před nadproudy</w:t>
      </w:r>
    </w:p>
    <w:p w14:paraId="23EDD379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2000-4-443 ed. 3</w:t>
      </w:r>
      <w:r w:rsidRPr="006528ED">
        <w:rPr>
          <w:sz w:val="20"/>
          <w:szCs w:val="20"/>
        </w:rPr>
        <w:tab/>
        <w:t>Elektrické instalace nízkého napětí – Část 4-44: Bezpečnost – Ochrana před rušivým napětím a elektromagnetickým rušením – Kapitola 443: Ochrana před atmosférickým nebo spínacím přepětím</w:t>
      </w:r>
    </w:p>
    <w:p w14:paraId="3DE10151" w14:textId="73DB9F4F" w:rsidR="00A122ED" w:rsidRPr="006528ED" w:rsidRDefault="00A122ED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2000-7</w:t>
      </w:r>
      <w:r w:rsidR="0002572A" w:rsidRPr="006528ED">
        <w:rPr>
          <w:sz w:val="20"/>
          <w:szCs w:val="20"/>
        </w:rPr>
        <w:t>-710</w:t>
      </w:r>
      <w:r w:rsidR="0002572A" w:rsidRPr="006528ED">
        <w:rPr>
          <w:sz w:val="20"/>
          <w:szCs w:val="20"/>
        </w:rPr>
        <w:tab/>
      </w:r>
      <w:r w:rsidR="00D97DB9" w:rsidRPr="006528ED">
        <w:rPr>
          <w:sz w:val="20"/>
          <w:szCs w:val="20"/>
        </w:rPr>
        <w:t xml:space="preserve">Elektrické instalace nízkého </w:t>
      </w:r>
      <w:proofErr w:type="gramStart"/>
      <w:r w:rsidR="00D97DB9" w:rsidRPr="006528ED">
        <w:rPr>
          <w:sz w:val="20"/>
          <w:szCs w:val="20"/>
        </w:rPr>
        <w:t>napětí - Část</w:t>
      </w:r>
      <w:proofErr w:type="gramEnd"/>
      <w:r w:rsidR="00D97DB9" w:rsidRPr="006528ED">
        <w:rPr>
          <w:sz w:val="20"/>
          <w:szCs w:val="20"/>
        </w:rPr>
        <w:t xml:space="preserve"> 7-710: Zařízení jednoúčelová a ve zvláštních objektech - Zdravotnické prostory</w:t>
      </w:r>
    </w:p>
    <w:p w14:paraId="75D69F45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2000-5-51 ed. 3</w:t>
      </w:r>
      <w:r w:rsidRPr="006528ED">
        <w:rPr>
          <w:sz w:val="20"/>
          <w:szCs w:val="20"/>
        </w:rPr>
        <w:tab/>
        <w:t>Elektrické instalace nízkého napětí – Část 5-51: Výběr a stavba elektrických zařízení – Všeobecné předpisy</w:t>
      </w:r>
    </w:p>
    <w:p w14:paraId="45A923DC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2000-5-52 ed. 2</w:t>
      </w:r>
      <w:r w:rsidRPr="006528ED">
        <w:rPr>
          <w:sz w:val="20"/>
          <w:szCs w:val="20"/>
        </w:rPr>
        <w:tab/>
        <w:t>Elektrické instalace nízkého napětí – Část 5-52: Výběr a stavba elektrických zařízení – Elektrická vedení</w:t>
      </w:r>
    </w:p>
    <w:p w14:paraId="04D18A43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33 2000-5-54 ed. 3</w:t>
      </w:r>
      <w:r w:rsidRPr="006528ED">
        <w:rPr>
          <w:sz w:val="20"/>
          <w:szCs w:val="20"/>
        </w:rPr>
        <w:tab/>
        <w:t>Elektrické instalace nízkého napětí – Část 5-54: Výběr a stavba elektrických zařízení – Uzemnění a ochranné vodiče</w:t>
      </w:r>
    </w:p>
    <w:p w14:paraId="5CDB04FE" w14:textId="15D9E591" w:rsidR="00F44FAC" w:rsidRPr="006528ED" w:rsidRDefault="00F44FAC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 xml:space="preserve">ČSN 33 2130 </w:t>
      </w:r>
      <w:r w:rsidR="005F0498" w:rsidRPr="006528ED">
        <w:rPr>
          <w:sz w:val="20"/>
          <w:szCs w:val="20"/>
        </w:rPr>
        <w:t xml:space="preserve">ed.3 Elektrické instalace nízkého </w:t>
      </w:r>
      <w:proofErr w:type="gramStart"/>
      <w:r w:rsidR="005F0498" w:rsidRPr="006528ED">
        <w:rPr>
          <w:sz w:val="20"/>
          <w:szCs w:val="20"/>
        </w:rPr>
        <w:t>napětí - Vnitřní</w:t>
      </w:r>
      <w:proofErr w:type="gramEnd"/>
      <w:r w:rsidR="005F0498" w:rsidRPr="006528ED">
        <w:rPr>
          <w:sz w:val="20"/>
          <w:szCs w:val="20"/>
        </w:rPr>
        <w:t xml:space="preserve"> elektrické rozvody</w:t>
      </w:r>
      <w:r w:rsidRPr="006528ED">
        <w:rPr>
          <w:sz w:val="20"/>
          <w:szCs w:val="20"/>
        </w:rPr>
        <w:tab/>
      </w:r>
    </w:p>
    <w:p w14:paraId="75B1EFEC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EN 62305-1 až 4 ed. 2</w:t>
      </w:r>
      <w:r w:rsidRPr="006528ED">
        <w:rPr>
          <w:sz w:val="20"/>
          <w:szCs w:val="20"/>
        </w:rPr>
        <w:tab/>
        <w:t>Ochrana před bleskem</w:t>
      </w:r>
    </w:p>
    <w:p w14:paraId="464E2AC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0810</w:t>
      </w:r>
      <w:r w:rsidRPr="006528ED">
        <w:rPr>
          <w:sz w:val="20"/>
          <w:szCs w:val="20"/>
        </w:rPr>
        <w:tab/>
        <w:t>Požární bezpečnost staveb – Společná ustanovení</w:t>
      </w:r>
    </w:p>
    <w:p w14:paraId="3FCC838A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0802</w:t>
      </w:r>
      <w:r w:rsidRPr="006528ED">
        <w:rPr>
          <w:sz w:val="20"/>
          <w:szCs w:val="20"/>
        </w:rPr>
        <w:tab/>
        <w:t>Požární bezpečnost staveb – Nevýrobní objekty</w:t>
      </w:r>
    </w:p>
    <w:p w14:paraId="23DF1E26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ČSN 73 0848</w:t>
      </w:r>
      <w:r w:rsidRPr="006528ED">
        <w:rPr>
          <w:sz w:val="20"/>
          <w:szCs w:val="20"/>
        </w:rPr>
        <w:tab/>
        <w:t>Požární bezpečnost staveb – Kabelové rozvody</w:t>
      </w:r>
    </w:p>
    <w:p w14:paraId="4194698D" w14:textId="26FD3A6E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lastRenderedPageBreak/>
        <w:t xml:space="preserve">Vyhl. č. 73/2010 Sb. </w:t>
      </w:r>
      <w:r w:rsidR="00EB19DA" w:rsidRPr="006528ED">
        <w:rPr>
          <w:sz w:val="20"/>
          <w:szCs w:val="20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4C16A06C" w14:textId="6591192E" w:rsidR="00F41A69" w:rsidRPr="006528ED" w:rsidRDefault="00F41A69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t>Vyhl. č.</w:t>
      </w:r>
      <w:r w:rsidR="00F46F19" w:rsidRPr="006528ED">
        <w:rPr>
          <w:sz w:val="20"/>
          <w:szCs w:val="20"/>
        </w:rPr>
        <w:t xml:space="preserve">398/2009 Sb. </w:t>
      </w:r>
      <w:r w:rsidR="00CE0FD4" w:rsidRPr="006528ED">
        <w:rPr>
          <w:sz w:val="20"/>
          <w:szCs w:val="20"/>
        </w:rPr>
        <w:t>o obecných technických požadavcích zabezpečujících bezbariérové užívání staveb</w:t>
      </w:r>
    </w:p>
    <w:p w14:paraId="301F8B8C" w14:textId="3158CD7B" w:rsidR="005A7A69" w:rsidRPr="006528ED" w:rsidRDefault="005A7A69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sz w:val="20"/>
          <w:szCs w:val="20"/>
        </w:rPr>
        <w:t>TNI 2130</w:t>
      </w:r>
      <w:r w:rsidR="00F44FAC" w:rsidRPr="006528ED">
        <w:rPr>
          <w:sz w:val="20"/>
          <w:szCs w:val="20"/>
        </w:rPr>
        <w:tab/>
        <w:t xml:space="preserve">Elektrické instalace nízkého </w:t>
      </w:r>
      <w:r w:rsidR="00937FAF" w:rsidRPr="006528ED">
        <w:rPr>
          <w:sz w:val="20"/>
          <w:szCs w:val="20"/>
        </w:rPr>
        <w:t>napětí – Elektrické</w:t>
      </w:r>
      <w:r w:rsidR="00F44FAC" w:rsidRPr="006528ED">
        <w:rPr>
          <w:sz w:val="20"/>
          <w:szCs w:val="20"/>
        </w:rPr>
        <w:t xml:space="preserve"> rozvody v bytových objektech, i s byty určenými pro osoby se zdravotním postižením, elektroinstalace v kuchyních a příprava pro zavedení vysokorychlostního </w:t>
      </w:r>
      <w:r w:rsidR="00B1780A" w:rsidRPr="006528ED">
        <w:rPr>
          <w:sz w:val="20"/>
          <w:szCs w:val="20"/>
        </w:rPr>
        <w:t>internetu – Komentář</w:t>
      </w:r>
      <w:r w:rsidR="00F44FAC" w:rsidRPr="006528ED">
        <w:rPr>
          <w:sz w:val="20"/>
          <w:szCs w:val="20"/>
        </w:rPr>
        <w:t xml:space="preserve"> k ČSN 33 2130 ed. 3:2014</w:t>
      </w:r>
    </w:p>
    <w:p w14:paraId="75A22694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ČSN EN 50 110-1 ed.3</w:t>
      </w:r>
      <w:r w:rsidRPr="006528ED">
        <w:rPr>
          <w:rFonts w:cs="Calibri"/>
          <w:sz w:val="20"/>
          <w:szCs w:val="20"/>
        </w:rPr>
        <w:tab/>
        <w:t>Obsluha a práce na elektrických zařízeních – Část 1: Obecné požadavky</w:t>
      </w:r>
    </w:p>
    <w:p w14:paraId="68AEEC3B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ČSN EN 50 110-2 ed.3</w:t>
      </w:r>
      <w:r w:rsidRPr="006528ED">
        <w:rPr>
          <w:rFonts w:cs="Calibri"/>
          <w:sz w:val="20"/>
          <w:szCs w:val="20"/>
        </w:rPr>
        <w:tab/>
        <w:t>Obsluha a práce na elektrických zařízeních – Část 2: Národní dodatky</w:t>
      </w:r>
    </w:p>
    <w:p w14:paraId="19A98600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 xml:space="preserve">Zák. č. 262/2006 Sb. </w:t>
      </w:r>
      <w:r w:rsidRPr="006528ED">
        <w:rPr>
          <w:rFonts w:cs="Calibri"/>
          <w:sz w:val="20"/>
          <w:szCs w:val="20"/>
        </w:rPr>
        <w:tab/>
        <w:t>Zákoník práce</w:t>
      </w:r>
    </w:p>
    <w:p w14:paraId="17867D6D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rFonts w:cs="Calibri"/>
          <w:sz w:val="20"/>
          <w:szCs w:val="20"/>
        </w:rPr>
        <w:t>NV 101/2005 Sb.</w:t>
      </w:r>
      <w:r w:rsidRPr="006528ED">
        <w:rPr>
          <w:rFonts w:cs="Calibri"/>
          <w:sz w:val="20"/>
          <w:szCs w:val="20"/>
        </w:rPr>
        <w:tab/>
        <w:t xml:space="preserve">Pracoviště, </w:t>
      </w:r>
      <w:r w:rsidRPr="006528ED">
        <w:rPr>
          <w:sz w:val="20"/>
          <w:szCs w:val="20"/>
        </w:rPr>
        <w:t xml:space="preserve">a ostatních souvisejících.   </w:t>
      </w:r>
    </w:p>
    <w:p w14:paraId="1D8686C2" w14:textId="77777777" w:rsidR="00403355" w:rsidRPr="006528ED" w:rsidRDefault="00403355" w:rsidP="00403355">
      <w:pPr>
        <w:pStyle w:val="Odstavecseseznamem"/>
        <w:numPr>
          <w:ilvl w:val="0"/>
          <w:numId w:val="5"/>
        </w:numPr>
        <w:spacing w:after="120"/>
        <w:jc w:val="both"/>
        <w:rPr>
          <w:sz w:val="20"/>
          <w:szCs w:val="20"/>
        </w:rPr>
      </w:pPr>
      <w:r w:rsidRPr="006528ED">
        <w:rPr>
          <w:sz w:val="20"/>
          <w:szCs w:val="20"/>
        </w:rPr>
        <w:t>Vyhl. č.8/2021 Sb.</w:t>
      </w:r>
      <w:r w:rsidRPr="006528ED">
        <w:rPr>
          <w:sz w:val="20"/>
          <w:szCs w:val="20"/>
        </w:rPr>
        <w:tab/>
        <w:t>Vyhláška o Katalogu odpadů a posuzování vlastností odpadů (Katalog odpadů)</w:t>
      </w:r>
    </w:p>
    <w:p w14:paraId="1F0CE3F4" w14:textId="77777777" w:rsidR="00A025CE" w:rsidRPr="006528ED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Vyhl. č.48/1982 Sb.</w:t>
      </w:r>
      <w:r w:rsidRPr="006528ED">
        <w:rPr>
          <w:rFonts w:cs="Calibri"/>
          <w:sz w:val="20"/>
          <w:szCs w:val="20"/>
        </w:rPr>
        <w:tab/>
        <w:t>Vyhláška Českého úřadu bezpečnosti práce, kterou se stanoví základní požadavky k zajištění bezpečnosti práce a technických zařízení.</w:t>
      </w:r>
    </w:p>
    <w:p w14:paraId="3E930A66" w14:textId="2A6C7D3A" w:rsidR="00A025CE" w:rsidRPr="006528ED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  <w:sz w:val="20"/>
          <w:szCs w:val="20"/>
        </w:rPr>
      </w:pPr>
      <w:r w:rsidRPr="006528ED">
        <w:rPr>
          <w:rFonts w:cs="Calibri"/>
          <w:sz w:val="20"/>
          <w:szCs w:val="20"/>
        </w:rPr>
        <w:t>Zákon č. 309/2006 Sb.</w:t>
      </w:r>
      <w:r w:rsidRPr="006528ED">
        <w:rPr>
          <w:rFonts w:cs="Calibri"/>
          <w:sz w:val="20"/>
          <w:szCs w:val="20"/>
        </w:rPr>
        <w:tab/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3761BC8" w14:textId="03D5DD2F" w:rsidR="00CA4DD1" w:rsidRDefault="00403355" w:rsidP="00A025CE">
      <w:pPr>
        <w:pStyle w:val="Odstavecseseznamem"/>
        <w:numPr>
          <w:ilvl w:val="0"/>
          <w:numId w:val="5"/>
        </w:numPr>
        <w:spacing w:after="120"/>
        <w:jc w:val="both"/>
        <w:rPr>
          <w:rFonts w:cs="Calibri"/>
        </w:rPr>
      </w:pPr>
      <w:r w:rsidRPr="006528ED">
        <w:rPr>
          <w:rFonts w:cs="Calibri"/>
          <w:sz w:val="20"/>
          <w:szCs w:val="20"/>
        </w:rPr>
        <w:t>NV 591/2006 Sb.</w:t>
      </w:r>
      <w:r w:rsidRPr="006528ED">
        <w:rPr>
          <w:rFonts w:cs="Calibri"/>
          <w:sz w:val="20"/>
          <w:szCs w:val="20"/>
        </w:rPr>
        <w:tab/>
        <w:t>Nařízení vlády o bližších minimálních požadavcích na bezpečnost a ochranu zdraví při práci na staveništích</w:t>
      </w:r>
      <w:r w:rsidR="00CA4DD1" w:rsidRPr="006528ED">
        <w:rPr>
          <w:rFonts w:cs="Calibri"/>
          <w:sz w:val="20"/>
          <w:szCs w:val="20"/>
        </w:rPr>
        <w:t xml:space="preserve"> </w:t>
      </w:r>
    </w:p>
    <w:p w14:paraId="0FEF33C5" w14:textId="043BFB6B" w:rsidR="00CA4DD1" w:rsidRPr="006528ED" w:rsidRDefault="00CA4DD1" w:rsidP="00CA4DD1">
      <w:pPr>
        <w:pStyle w:val="KMnadpis1"/>
        <w:rPr>
          <w:sz w:val="28"/>
          <w:szCs w:val="28"/>
        </w:rPr>
      </w:pPr>
      <w:bookmarkStart w:id="5" w:name="_Toc52905558"/>
      <w:bookmarkStart w:id="6" w:name="_Toc93343905"/>
      <w:r w:rsidRPr="006528ED">
        <w:rPr>
          <w:sz w:val="28"/>
          <w:szCs w:val="28"/>
        </w:rPr>
        <w:t>2.</w:t>
      </w:r>
      <w:r w:rsidRPr="006528ED">
        <w:rPr>
          <w:sz w:val="28"/>
          <w:szCs w:val="28"/>
        </w:rPr>
        <w:tab/>
        <w:t>Základní technické údaje</w:t>
      </w:r>
      <w:bookmarkEnd w:id="5"/>
      <w:bookmarkEnd w:id="6"/>
    </w:p>
    <w:p w14:paraId="66A1D0C0" w14:textId="77777777" w:rsidR="00CA4DD1" w:rsidRPr="006528ED" w:rsidRDefault="00CA4DD1" w:rsidP="00CA4DD1">
      <w:pPr>
        <w:pStyle w:val="Zkltechdaje"/>
        <w:tabs>
          <w:tab w:val="clear" w:pos="3686"/>
          <w:tab w:val="left" w:pos="3544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68D23AD3" w14:textId="33A5C3F4" w:rsidR="00CA4DD1" w:rsidRPr="006528ED" w:rsidRDefault="00CA4DD1" w:rsidP="00CA4DD1">
      <w:pPr>
        <w:pStyle w:val="Zkltechdaje"/>
        <w:tabs>
          <w:tab w:val="clear" w:pos="3686"/>
          <w:tab w:val="left" w:pos="3544"/>
        </w:tabs>
        <w:spacing w:after="0" w:line="360" w:lineRule="auto"/>
        <w:rPr>
          <w:sz w:val="20"/>
          <w:szCs w:val="20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>Rozvodná soustava NN:</w:t>
      </w:r>
      <w:r w:rsidRPr="006528ED">
        <w:rPr>
          <w:rFonts w:ascii="Calibri" w:eastAsia="Calibri" w:hAnsi="Calibri"/>
          <w:sz w:val="20"/>
          <w:szCs w:val="20"/>
          <w:lang w:eastAsia="en-US"/>
        </w:rPr>
        <w:tab/>
      </w:r>
      <w:r w:rsidRPr="006528ED">
        <w:rPr>
          <w:sz w:val="20"/>
          <w:szCs w:val="20"/>
        </w:rPr>
        <w:t>3/</w:t>
      </w:r>
      <w:r w:rsidR="00716089" w:rsidRPr="006528ED">
        <w:rPr>
          <w:sz w:val="20"/>
          <w:szCs w:val="20"/>
        </w:rPr>
        <w:t>N/</w:t>
      </w:r>
      <w:r w:rsidRPr="006528ED">
        <w:rPr>
          <w:sz w:val="20"/>
          <w:szCs w:val="20"/>
        </w:rPr>
        <w:t>PE 400/230 V, 50 Hz AC, TN</w:t>
      </w:r>
      <w:r w:rsidR="00716089" w:rsidRPr="006528ED">
        <w:rPr>
          <w:sz w:val="20"/>
          <w:szCs w:val="20"/>
        </w:rPr>
        <w:t>-S</w:t>
      </w:r>
    </w:p>
    <w:p w14:paraId="1D556122" w14:textId="6BD5F2EF" w:rsidR="00F90FA1" w:rsidRPr="006528ED" w:rsidRDefault="00F90FA1" w:rsidP="00F90FA1">
      <w:pPr>
        <w:pStyle w:val="Zkltechdaje"/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Ochrana před nebezpečným dotykem dle ČSN 33 2000-4-41 ed.3 soustava </w:t>
      </w:r>
      <w:r w:rsidR="006528ED" w:rsidRPr="006528ED">
        <w:rPr>
          <w:rFonts w:ascii="Calibri" w:eastAsia="Calibri" w:hAnsi="Calibri"/>
          <w:sz w:val="20"/>
          <w:szCs w:val="20"/>
          <w:lang w:eastAsia="en-US"/>
        </w:rPr>
        <w:t>T</w:t>
      </w: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N: </w:t>
      </w:r>
    </w:p>
    <w:p w14:paraId="6F7C21DA" w14:textId="77777777" w:rsidR="00F90FA1" w:rsidRPr="006528ED" w:rsidRDefault="00F90FA1" w:rsidP="00F90FA1">
      <w:pPr>
        <w:pStyle w:val="Zkltechdaje"/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ab/>
        <w:t xml:space="preserve">- automatickým odpojením od zdroje </w:t>
      </w:r>
    </w:p>
    <w:p w14:paraId="082B937F" w14:textId="77777777" w:rsidR="00F90FA1" w:rsidRPr="006528ED" w:rsidRDefault="00F90FA1" w:rsidP="00F90FA1">
      <w:pPr>
        <w:pStyle w:val="Zkltechdaje"/>
        <w:tabs>
          <w:tab w:val="left" w:pos="4678"/>
        </w:tabs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Ochrana před nebezpečným dotykem dle ČSN 33 2000-4-41 ed.3 živých částí: </w:t>
      </w:r>
    </w:p>
    <w:p w14:paraId="0AC626D0" w14:textId="77777777" w:rsidR="00F90FA1" w:rsidRPr="006528ED" w:rsidRDefault="00F90FA1" w:rsidP="00F90FA1">
      <w:pPr>
        <w:pStyle w:val="Zkltechdaje"/>
        <w:tabs>
          <w:tab w:val="left" w:pos="4678"/>
        </w:tabs>
        <w:spacing w:after="0" w:line="360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ab/>
        <w:t>- krytím, izolací</w:t>
      </w:r>
    </w:p>
    <w:p w14:paraId="6F926DBE" w14:textId="56FDE17D" w:rsidR="00D44F2F" w:rsidRPr="006528ED" w:rsidRDefault="00F90FA1" w:rsidP="00F90FA1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>Pospojování a uzemnění dle ČSN 33 2000-4-41 ed.3 a ČSN 33 2000-5-54 ed. 3.</w:t>
      </w:r>
      <w:r w:rsidR="00F5324E" w:rsidRPr="006528ED">
        <w:rPr>
          <w:rFonts w:ascii="Calibri" w:eastAsia="Calibri" w:hAnsi="Calibri"/>
          <w:sz w:val="20"/>
          <w:szCs w:val="20"/>
          <w:lang w:eastAsia="en-US"/>
        </w:rPr>
        <w:t>, uzemnění původní</w:t>
      </w:r>
    </w:p>
    <w:p w14:paraId="1FF36900" w14:textId="44BECF4B" w:rsidR="00931251" w:rsidRPr="006528ED" w:rsidRDefault="00820A4A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Doplňková ochrana proudovým </w:t>
      </w:r>
      <w:r w:rsidR="000866D1" w:rsidRPr="006528ED">
        <w:rPr>
          <w:rFonts w:ascii="Calibri" w:eastAsia="Calibri" w:hAnsi="Calibri"/>
          <w:sz w:val="20"/>
          <w:szCs w:val="20"/>
          <w:lang w:eastAsia="en-US"/>
        </w:rPr>
        <w:t xml:space="preserve">chráničem dle </w:t>
      </w:r>
      <w:r w:rsidR="00A05A3F" w:rsidRPr="006528ED">
        <w:rPr>
          <w:rFonts w:ascii="Calibri" w:eastAsia="Calibri" w:hAnsi="Calibri"/>
          <w:sz w:val="20"/>
          <w:szCs w:val="20"/>
          <w:lang w:eastAsia="en-US"/>
        </w:rPr>
        <w:t xml:space="preserve">ČSN </w:t>
      </w:r>
      <w:r w:rsidR="00890F9E" w:rsidRPr="006528ED">
        <w:rPr>
          <w:rFonts w:ascii="Calibri" w:eastAsia="Calibri" w:hAnsi="Calibri"/>
          <w:sz w:val="20"/>
          <w:szCs w:val="20"/>
          <w:lang w:eastAsia="en-US"/>
        </w:rPr>
        <w:t>33</w:t>
      </w:r>
      <w:r w:rsidR="00A05A3F" w:rsidRPr="006528ED">
        <w:rPr>
          <w:rFonts w:ascii="Calibri" w:eastAsia="Calibri" w:hAnsi="Calibri"/>
          <w:sz w:val="20"/>
          <w:szCs w:val="20"/>
          <w:lang w:eastAsia="en-US"/>
        </w:rPr>
        <w:t xml:space="preserve"> 2000-4-41 ed.3, ČSN 33 2000-7-701 ed.2</w:t>
      </w:r>
      <w:r w:rsidR="00690DBA" w:rsidRPr="006528ED">
        <w:rPr>
          <w:rFonts w:ascii="Calibri" w:eastAsia="Calibri" w:hAnsi="Calibri"/>
          <w:sz w:val="20"/>
          <w:szCs w:val="20"/>
          <w:lang w:eastAsia="en-US"/>
        </w:rPr>
        <w:t xml:space="preserve"> </w:t>
      </w:r>
    </w:p>
    <w:p w14:paraId="27770E5B" w14:textId="0669E46B" w:rsidR="00D86BDE" w:rsidRDefault="00D86BDE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 w:rsidRPr="006528ED">
        <w:rPr>
          <w:rFonts w:ascii="Calibri" w:eastAsia="Calibri" w:hAnsi="Calibri"/>
          <w:sz w:val="20"/>
          <w:szCs w:val="20"/>
          <w:lang w:eastAsia="en-US"/>
        </w:rPr>
        <w:t xml:space="preserve">Doplňková ochrana </w:t>
      </w:r>
      <w:r w:rsidR="00B31C66" w:rsidRPr="006528ED">
        <w:rPr>
          <w:rFonts w:ascii="Calibri" w:eastAsia="Calibri" w:hAnsi="Calibri"/>
          <w:sz w:val="20"/>
          <w:szCs w:val="20"/>
          <w:lang w:eastAsia="en-US"/>
        </w:rPr>
        <w:t xml:space="preserve">doplňujícím ochranným pospojením </w:t>
      </w:r>
      <w:r w:rsidR="005B1582" w:rsidRPr="006528ED">
        <w:rPr>
          <w:rFonts w:ascii="Calibri" w:eastAsia="Calibri" w:hAnsi="Calibri"/>
          <w:sz w:val="20"/>
          <w:szCs w:val="20"/>
          <w:lang w:eastAsia="en-US"/>
        </w:rPr>
        <w:t xml:space="preserve">dle ČSN 33 2000-4-41 ed.3, čl. </w:t>
      </w:r>
      <w:r w:rsidR="00CE1547" w:rsidRPr="006528ED">
        <w:rPr>
          <w:rFonts w:ascii="Calibri" w:eastAsia="Calibri" w:hAnsi="Calibri"/>
          <w:sz w:val="20"/>
          <w:szCs w:val="20"/>
          <w:lang w:eastAsia="en-US"/>
        </w:rPr>
        <w:t>415.2</w:t>
      </w:r>
      <w:r w:rsidR="00284063" w:rsidRPr="006528ED">
        <w:rPr>
          <w:rFonts w:ascii="Calibri" w:eastAsia="Calibri" w:hAnsi="Calibri"/>
          <w:sz w:val="20"/>
          <w:szCs w:val="20"/>
          <w:lang w:eastAsia="en-US"/>
        </w:rPr>
        <w:t xml:space="preserve">, </w:t>
      </w:r>
      <w:r w:rsidR="00554D27" w:rsidRPr="006528ED">
        <w:rPr>
          <w:rFonts w:ascii="Calibri" w:eastAsia="Calibri" w:hAnsi="Calibri"/>
          <w:sz w:val="20"/>
          <w:szCs w:val="20"/>
          <w:lang w:eastAsia="en-US"/>
        </w:rPr>
        <w:t xml:space="preserve">ČSN </w:t>
      </w:r>
      <w:r w:rsidR="00284063" w:rsidRPr="006528ED">
        <w:rPr>
          <w:rFonts w:ascii="Calibri" w:eastAsia="Calibri" w:hAnsi="Calibri"/>
          <w:sz w:val="20"/>
          <w:szCs w:val="20"/>
          <w:lang w:eastAsia="en-US"/>
        </w:rPr>
        <w:t xml:space="preserve">33 2000-7-701 ed.2, čl. </w:t>
      </w:r>
      <w:r w:rsidR="00554D27" w:rsidRPr="006528ED">
        <w:rPr>
          <w:rFonts w:ascii="Calibri" w:eastAsia="Calibri" w:hAnsi="Calibri"/>
          <w:sz w:val="20"/>
          <w:szCs w:val="20"/>
          <w:lang w:eastAsia="en-US"/>
        </w:rPr>
        <w:t>701.415.2.</w:t>
      </w:r>
    </w:p>
    <w:p w14:paraId="31D2966F" w14:textId="1FAF81A8" w:rsidR="00103ECB" w:rsidRDefault="00F250E1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>Použití elektrických zařízení</w:t>
      </w:r>
      <w:r w:rsidR="009B7999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="004B356B">
        <w:rPr>
          <w:rFonts w:ascii="Calibri" w:eastAsia="Calibri" w:hAnsi="Calibri"/>
          <w:sz w:val="20"/>
          <w:szCs w:val="20"/>
          <w:lang w:eastAsia="en-US"/>
        </w:rPr>
        <w:t>tř. III</w:t>
      </w:r>
      <w:r w:rsidR="009D6031">
        <w:rPr>
          <w:rFonts w:ascii="Calibri" w:eastAsia="Calibri" w:hAnsi="Calibri"/>
          <w:sz w:val="20"/>
          <w:szCs w:val="20"/>
          <w:lang w:eastAsia="en-US"/>
        </w:rPr>
        <w:t>, v koupelnách v zóně 1,</w:t>
      </w:r>
      <w:r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="000E61AE">
        <w:rPr>
          <w:rFonts w:ascii="Calibri" w:eastAsia="Calibri" w:hAnsi="Calibri"/>
          <w:sz w:val="20"/>
          <w:szCs w:val="20"/>
          <w:lang w:eastAsia="en-US"/>
        </w:rPr>
        <w:t>chráněných použitím SELV</w:t>
      </w:r>
      <w:r w:rsidR="003664B6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="004B356B" w:rsidRPr="004B356B">
        <w:rPr>
          <w:rFonts w:ascii="Calibri" w:eastAsia="Calibri" w:hAnsi="Calibri"/>
          <w:sz w:val="20"/>
          <w:szCs w:val="20"/>
          <w:lang w:eastAsia="en-US"/>
        </w:rPr>
        <w:t>≤</w:t>
      </w:r>
      <w:r w:rsidR="004B356B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="003664B6">
        <w:rPr>
          <w:rFonts w:ascii="Calibri" w:eastAsia="Calibri" w:hAnsi="Calibri"/>
          <w:sz w:val="20"/>
          <w:szCs w:val="20"/>
          <w:lang w:eastAsia="en-US"/>
        </w:rPr>
        <w:t>DC 30</w:t>
      </w:r>
      <w:r w:rsidR="004B356B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="003664B6">
        <w:rPr>
          <w:rFonts w:ascii="Calibri" w:eastAsia="Calibri" w:hAnsi="Calibri"/>
          <w:sz w:val="20"/>
          <w:szCs w:val="20"/>
          <w:lang w:eastAsia="en-US"/>
        </w:rPr>
        <w:t>V</w:t>
      </w:r>
      <w:r w:rsidR="002A3865">
        <w:rPr>
          <w:rFonts w:ascii="Calibri" w:eastAsia="Calibri" w:hAnsi="Calibri"/>
          <w:sz w:val="20"/>
          <w:szCs w:val="20"/>
          <w:lang w:eastAsia="en-US"/>
        </w:rPr>
        <w:t xml:space="preserve"> dle ČSN 33 2000-7-701 ed.2, </w:t>
      </w:r>
      <w:r w:rsidR="00103ECB">
        <w:rPr>
          <w:rFonts w:ascii="Calibri" w:eastAsia="Calibri" w:hAnsi="Calibri"/>
          <w:sz w:val="20"/>
          <w:szCs w:val="20"/>
          <w:lang w:eastAsia="en-US"/>
        </w:rPr>
        <w:t>čl. 701.55.</w:t>
      </w:r>
    </w:p>
    <w:p w14:paraId="2EFFEAB8" w14:textId="1AE72DBE" w:rsidR="00801DE3" w:rsidRPr="006528ED" w:rsidRDefault="003664B6" w:rsidP="0084070E">
      <w:pPr>
        <w:pStyle w:val="Zkltechdaje"/>
        <w:tabs>
          <w:tab w:val="clear" w:pos="3686"/>
          <w:tab w:val="left" w:pos="3544"/>
        </w:tabs>
        <w:spacing w:after="0"/>
        <w:contextualSpacing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Calibri" w:eastAsia="Calibri" w:hAnsi="Calibri"/>
          <w:sz w:val="20"/>
          <w:szCs w:val="20"/>
          <w:lang w:eastAsia="en-US"/>
        </w:rPr>
        <w:t xml:space="preserve"> </w:t>
      </w:r>
    </w:p>
    <w:p w14:paraId="078808B9" w14:textId="30FA16E4" w:rsidR="00CA4DD1" w:rsidRPr="006528ED" w:rsidRDefault="00CA4DD1" w:rsidP="00CA4DD1">
      <w:pPr>
        <w:pStyle w:val="KMnadpis1"/>
        <w:rPr>
          <w:sz w:val="28"/>
          <w:szCs w:val="28"/>
        </w:rPr>
      </w:pPr>
      <w:bookmarkStart w:id="7" w:name="_Toc52905559"/>
      <w:bookmarkStart w:id="8" w:name="_Toc93343906"/>
      <w:r w:rsidRPr="006528ED">
        <w:rPr>
          <w:sz w:val="28"/>
          <w:szCs w:val="28"/>
        </w:rPr>
        <w:t>3.</w:t>
      </w:r>
      <w:r w:rsidRPr="006528ED">
        <w:rPr>
          <w:sz w:val="28"/>
          <w:szCs w:val="28"/>
        </w:rPr>
        <w:tab/>
        <w:t>Technické řešení</w:t>
      </w:r>
      <w:bookmarkEnd w:id="7"/>
      <w:bookmarkEnd w:id="8"/>
      <w:r w:rsidR="00820287" w:rsidRPr="006528ED">
        <w:rPr>
          <w:sz w:val="28"/>
          <w:szCs w:val="28"/>
        </w:rPr>
        <w:t xml:space="preserve"> </w:t>
      </w:r>
    </w:p>
    <w:p w14:paraId="08C34BB2" w14:textId="77777777" w:rsidR="00CA4DD1" w:rsidRDefault="00CA4DD1" w:rsidP="00CA4DD1">
      <w:pPr>
        <w:pStyle w:val="KMnadpis3"/>
      </w:pPr>
    </w:p>
    <w:p w14:paraId="328FA26B" w14:textId="6AF63679" w:rsidR="00661DF6" w:rsidRDefault="00661DF6" w:rsidP="00661DF6">
      <w:pPr>
        <w:pStyle w:val="KMnadpis3"/>
      </w:pPr>
      <w:bookmarkStart w:id="9" w:name="_Toc93343907"/>
      <w:r w:rsidRPr="005F6C50">
        <w:t>3.1</w:t>
      </w:r>
      <w:r w:rsidRPr="005F6C50">
        <w:tab/>
      </w:r>
      <w:r w:rsidR="00061459">
        <w:t>Rozsa</w:t>
      </w:r>
      <w:r w:rsidR="00287098">
        <w:t>h rekonstrukce a demontáže</w:t>
      </w:r>
      <w:bookmarkEnd w:id="9"/>
    </w:p>
    <w:p w14:paraId="4B56BA3D" w14:textId="77777777" w:rsidR="00661DF6" w:rsidRDefault="00661DF6" w:rsidP="00661DF6">
      <w:pPr>
        <w:spacing w:after="120"/>
        <w:contextualSpacing/>
      </w:pPr>
    </w:p>
    <w:p w14:paraId="7F57B16A" w14:textId="273DD6A0" w:rsidR="00C0359F" w:rsidRDefault="00F01E0E" w:rsidP="00661DF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Prostory odlehčovací služby bud </w:t>
      </w:r>
      <w:r w:rsidR="00087B11">
        <w:rPr>
          <w:rFonts w:ascii="Calibri" w:hAnsi="Calibri" w:cs="Calibri"/>
        </w:rPr>
        <w:t xml:space="preserve">vytvořeny ze současných prostor </w:t>
      </w:r>
      <w:r w:rsidR="00D2603C">
        <w:rPr>
          <w:rFonts w:ascii="Calibri" w:hAnsi="Calibri" w:cs="Calibri"/>
        </w:rPr>
        <w:t>„</w:t>
      </w:r>
      <w:r w:rsidR="00087B11">
        <w:rPr>
          <w:rFonts w:ascii="Calibri" w:hAnsi="Calibri" w:cs="Calibri"/>
        </w:rPr>
        <w:t>rehabilita</w:t>
      </w:r>
      <w:r w:rsidR="00D2603C">
        <w:rPr>
          <w:rFonts w:ascii="Calibri" w:hAnsi="Calibri" w:cs="Calibri"/>
        </w:rPr>
        <w:t>ce“</w:t>
      </w:r>
      <w:r w:rsidR="00087B11">
        <w:rPr>
          <w:rFonts w:ascii="Calibri" w:hAnsi="Calibri" w:cs="Calibri"/>
        </w:rPr>
        <w:t xml:space="preserve"> </w:t>
      </w:r>
      <w:r w:rsidR="00093E7A">
        <w:rPr>
          <w:rFonts w:ascii="Calibri" w:hAnsi="Calibri" w:cs="Calibri"/>
        </w:rPr>
        <w:t>(m.</w:t>
      </w:r>
      <w:r w:rsidR="00A4734E">
        <w:rPr>
          <w:rFonts w:ascii="Calibri" w:hAnsi="Calibri" w:cs="Calibri"/>
        </w:rPr>
        <w:t>č</w:t>
      </w:r>
      <w:r w:rsidR="00093E7A">
        <w:rPr>
          <w:rFonts w:ascii="Calibri" w:hAnsi="Calibri" w:cs="Calibri"/>
        </w:rPr>
        <w:t>.</w:t>
      </w:r>
      <w:r w:rsidR="00A4734E">
        <w:rPr>
          <w:rFonts w:ascii="Calibri" w:hAnsi="Calibri" w:cs="Calibri"/>
        </w:rPr>
        <w:t xml:space="preserve"> </w:t>
      </w:r>
      <w:r w:rsidR="00093E7A">
        <w:rPr>
          <w:rFonts w:ascii="Calibri" w:hAnsi="Calibri" w:cs="Calibri"/>
        </w:rPr>
        <w:t>2.8</w:t>
      </w:r>
      <w:r w:rsidR="006E3188">
        <w:rPr>
          <w:rFonts w:ascii="Calibri" w:hAnsi="Calibri" w:cs="Calibri"/>
        </w:rPr>
        <w:t>1</w:t>
      </w:r>
      <w:r w:rsidR="00AA132E">
        <w:rPr>
          <w:rFonts w:ascii="Calibri" w:hAnsi="Calibri" w:cs="Calibri"/>
        </w:rPr>
        <w:t>),</w:t>
      </w:r>
      <w:r w:rsidR="00500A6F">
        <w:rPr>
          <w:rFonts w:ascii="Calibri" w:hAnsi="Calibri" w:cs="Calibri"/>
        </w:rPr>
        <w:t xml:space="preserve"> </w:t>
      </w:r>
      <w:r w:rsidR="002339A2">
        <w:rPr>
          <w:rFonts w:ascii="Calibri" w:hAnsi="Calibri" w:cs="Calibri"/>
        </w:rPr>
        <w:t>„</w:t>
      </w:r>
      <w:r w:rsidR="007F3DE1">
        <w:rPr>
          <w:rFonts w:ascii="Calibri" w:hAnsi="Calibri" w:cs="Calibri"/>
        </w:rPr>
        <w:t>pedikúr</w:t>
      </w:r>
      <w:r w:rsidR="00A4734E">
        <w:rPr>
          <w:rFonts w:ascii="Calibri" w:hAnsi="Calibri" w:cs="Calibri"/>
        </w:rPr>
        <w:t>y</w:t>
      </w:r>
      <w:r w:rsidR="002339A2">
        <w:rPr>
          <w:rFonts w:ascii="Calibri" w:hAnsi="Calibri" w:cs="Calibri"/>
        </w:rPr>
        <w:t>“ (m.</w:t>
      </w:r>
      <w:r w:rsidR="00A4734E">
        <w:rPr>
          <w:rFonts w:ascii="Calibri" w:hAnsi="Calibri" w:cs="Calibri"/>
        </w:rPr>
        <w:t>č</w:t>
      </w:r>
      <w:r w:rsidR="002339A2">
        <w:rPr>
          <w:rFonts w:ascii="Calibri" w:hAnsi="Calibri" w:cs="Calibri"/>
        </w:rPr>
        <w:t>.</w:t>
      </w:r>
      <w:r w:rsidR="00A4734E">
        <w:rPr>
          <w:rFonts w:ascii="Calibri" w:hAnsi="Calibri" w:cs="Calibri"/>
        </w:rPr>
        <w:t xml:space="preserve"> </w:t>
      </w:r>
      <w:r w:rsidR="002339A2">
        <w:rPr>
          <w:rFonts w:ascii="Calibri" w:hAnsi="Calibri" w:cs="Calibri"/>
        </w:rPr>
        <w:t>2.84),</w:t>
      </w:r>
      <w:r w:rsidR="0064022C">
        <w:rPr>
          <w:rFonts w:ascii="Calibri" w:hAnsi="Calibri" w:cs="Calibri"/>
        </w:rPr>
        <w:t xml:space="preserve"> „</w:t>
      </w:r>
      <w:r w:rsidR="00A4734E">
        <w:rPr>
          <w:rFonts w:ascii="Calibri" w:hAnsi="Calibri" w:cs="Calibri"/>
        </w:rPr>
        <w:t>čekárny</w:t>
      </w:r>
      <w:r w:rsidR="0064022C">
        <w:rPr>
          <w:rFonts w:ascii="Calibri" w:hAnsi="Calibri" w:cs="Calibri"/>
        </w:rPr>
        <w:t>“ (m.</w:t>
      </w:r>
      <w:r w:rsidR="00C278D9">
        <w:rPr>
          <w:rFonts w:ascii="Calibri" w:hAnsi="Calibri" w:cs="Calibri"/>
        </w:rPr>
        <w:t>č</w:t>
      </w:r>
      <w:r w:rsidR="0064022C">
        <w:rPr>
          <w:rFonts w:ascii="Calibri" w:hAnsi="Calibri" w:cs="Calibri"/>
        </w:rPr>
        <w:t>.2.78)</w:t>
      </w:r>
      <w:r w:rsidR="00C278D9">
        <w:rPr>
          <w:rFonts w:ascii="Calibri" w:hAnsi="Calibri" w:cs="Calibri"/>
        </w:rPr>
        <w:t xml:space="preserve"> a přilehlých sociálních zařízení (m.č. </w:t>
      </w:r>
      <w:r w:rsidR="001C2E35">
        <w:rPr>
          <w:rFonts w:ascii="Calibri" w:hAnsi="Calibri" w:cs="Calibri"/>
        </w:rPr>
        <w:t>2.79</w:t>
      </w:r>
      <w:r w:rsidR="00AE2095">
        <w:rPr>
          <w:rFonts w:ascii="Calibri" w:hAnsi="Calibri" w:cs="Calibri"/>
        </w:rPr>
        <w:t>, 2.80, 2.82, 2.83, 2.85 a 2.86</w:t>
      </w:r>
      <w:r w:rsidR="009D0BD2">
        <w:rPr>
          <w:rFonts w:ascii="Calibri" w:hAnsi="Calibri" w:cs="Calibri"/>
        </w:rPr>
        <w:t>). Stávající obvody v těchto prostorech budou demontovány</w:t>
      </w:r>
      <w:r w:rsidR="00171F44">
        <w:rPr>
          <w:rFonts w:ascii="Calibri" w:hAnsi="Calibri" w:cs="Calibri"/>
        </w:rPr>
        <w:t xml:space="preserve"> a buď odpojeny v příslušných rozváděčích </w:t>
      </w:r>
      <w:r w:rsidR="00DA3F08">
        <w:rPr>
          <w:rFonts w:ascii="Calibri" w:hAnsi="Calibri" w:cs="Calibri"/>
        </w:rPr>
        <w:t xml:space="preserve">RS.2.1 a RS.2.2, nebo ukončeny </w:t>
      </w:r>
      <w:r w:rsidR="002439CA">
        <w:rPr>
          <w:rFonts w:ascii="Calibri" w:hAnsi="Calibri" w:cs="Calibri"/>
        </w:rPr>
        <w:t>v instalačních krabicích na kabelovém žlabu podhledu chodby.</w:t>
      </w:r>
      <w:r w:rsidR="00907184">
        <w:rPr>
          <w:rFonts w:ascii="Calibri" w:hAnsi="Calibri" w:cs="Calibri"/>
        </w:rPr>
        <w:t xml:space="preserve"> </w:t>
      </w:r>
      <w:r w:rsidR="00651628">
        <w:rPr>
          <w:rFonts w:ascii="Calibri" w:hAnsi="Calibri" w:cs="Calibri"/>
        </w:rPr>
        <w:t>Tyto obvody budou využity v nových prostorách</w:t>
      </w:r>
      <w:r w:rsidR="001848A6">
        <w:rPr>
          <w:rFonts w:ascii="Calibri" w:hAnsi="Calibri" w:cs="Calibri"/>
        </w:rPr>
        <w:t>, resp. pokojích odlehčovací služby.</w:t>
      </w:r>
      <w:r w:rsidR="00C278D9">
        <w:rPr>
          <w:rFonts w:ascii="Calibri" w:hAnsi="Calibri" w:cs="Calibri"/>
        </w:rPr>
        <w:t xml:space="preserve"> </w:t>
      </w:r>
      <w:r w:rsidR="00D2603C">
        <w:rPr>
          <w:rFonts w:ascii="Calibri" w:hAnsi="Calibri" w:cs="Calibri"/>
        </w:rPr>
        <w:t xml:space="preserve"> </w:t>
      </w:r>
      <w:r w:rsidR="00AA132E">
        <w:rPr>
          <w:rFonts w:ascii="Calibri" w:hAnsi="Calibri" w:cs="Calibri"/>
        </w:rPr>
        <w:t xml:space="preserve"> </w:t>
      </w:r>
    </w:p>
    <w:p w14:paraId="47C34271" w14:textId="73F9897D" w:rsidR="00661DF6" w:rsidRDefault="00661DF6" w:rsidP="00FE4205">
      <w:pPr>
        <w:jc w:val="both"/>
      </w:pPr>
    </w:p>
    <w:p w14:paraId="473B9EC4" w14:textId="2B713122" w:rsidR="00CA4DD1" w:rsidRDefault="00CA4DD1" w:rsidP="00CA4DD1">
      <w:pPr>
        <w:pStyle w:val="KMnadpis3"/>
      </w:pPr>
      <w:bookmarkStart w:id="10" w:name="_Toc52905560"/>
      <w:bookmarkStart w:id="11" w:name="_Toc93343908"/>
      <w:r w:rsidRPr="005F6C50">
        <w:lastRenderedPageBreak/>
        <w:t>3.</w:t>
      </w:r>
      <w:r w:rsidR="00FE4205">
        <w:t>2</w:t>
      </w:r>
      <w:r w:rsidRPr="005F6C50">
        <w:tab/>
      </w:r>
      <w:bookmarkEnd w:id="10"/>
      <w:r w:rsidR="005140D8">
        <w:t>Napájení obvodů a rozváděče</w:t>
      </w:r>
      <w:bookmarkEnd w:id="11"/>
    </w:p>
    <w:p w14:paraId="55469A65" w14:textId="77777777" w:rsidR="00CA4DD1" w:rsidRDefault="00CA4DD1" w:rsidP="00CA4DD1">
      <w:pPr>
        <w:spacing w:after="120"/>
        <w:contextualSpacing/>
      </w:pPr>
    </w:p>
    <w:p w14:paraId="1DD7D124" w14:textId="2F79F5DC" w:rsidR="007531B7" w:rsidRDefault="00893664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napájení obvodů </w:t>
      </w:r>
      <w:r w:rsidR="001106E2">
        <w:rPr>
          <w:rFonts w:ascii="Calibri" w:hAnsi="Calibri" w:cs="Calibri"/>
        </w:rPr>
        <w:t xml:space="preserve">budou využívány </w:t>
      </w:r>
      <w:r w:rsidR="003D73EC">
        <w:rPr>
          <w:rFonts w:ascii="Calibri" w:hAnsi="Calibri" w:cs="Calibri"/>
        </w:rPr>
        <w:t>stávající rozváděče RS.</w:t>
      </w:r>
      <w:r w:rsidR="00264EC9">
        <w:rPr>
          <w:rFonts w:ascii="Calibri" w:hAnsi="Calibri" w:cs="Calibri"/>
        </w:rPr>
        <w:t>2.1 a RS.2.2</w:t>
      </w:r>
      <w:r w:rsidR="001338C0">
        <w:rPr>
          <w:rFonts w:ascii="Calibri" w:hAnsi="Calibri" w:cs="Calibri"/>
        </w:rPr>
        <w:t xml:space="preserve"> umístěné na chodbě příslušného podlaží</w:t>
      </w:r>
      <w:r w:rsidR="00264EC9">
        <w:rPr>
          <w:rFonts w:ascii="Calibri" w:hAnsi="Calibri" w:cs="Calibri"/>
        </w:rPr>
        <w:t xml:space="preserve">. </w:t>
      </w:r>
      <w:r w:rsidR="00E86222">
        <w:rPr>
          <w:rFonts w:ascii="Calibri" w:hAnsi="Calibri" w:cs="Calibri"/>
        </w:rPr>
        <w:t xml:space="preserve">V rozváděčích budou provedeny úpravy s využitím rezervních vývodů. </w:t>
      </w:r>
      <w:r w:rsidR="00BC413D">
        <w:rPr>
          <w:rFonts w:ascii="Calibri" w:hAnsi="Calibri" w:cs="Calibri"/>
        </w:rPr>
        <w:t xml:space="preserve">Jistící obvody napájející jak </w:t>
      </w:r>
      <w:r w:rsidR="00C37A40">
        <w:rPr>
          <w:rFonts w:ascii="Calibri" w:hAnsi="Calibri" w:cs="Calibri"/>
        </w:rPr>
        <w:t xml:space="preserve">obvody </w:t>
      </w:r>
      <w:r w:rsidR="00BC413D">
        <w:rPr>
          <w:rFonts w:ascii="Calibri" w:hAnsi="Calibri" w:cs="Calibri"/>
        </w:rPr>
        <w:t>zásuvkové</w:t>
      </w:r>
      <w:r w:rsidR="00C37A40">
        <w:rPr>
          <w:rFonts w:ascii="Calibri" w:hAnsi="Calibri" w:cs="Calibri"/>
        </w:rPr>
        <w:t>, tak světelné</w:t>
      </w:r>
      <w:r w:rsidR="00BC413D">
        <w:rPr>
          <w:rFonts w:ascii="Calibri" w:hAnsi="Calibri" w:cs="Calibri"/>
        </w:rPr>
        <w:t xml:space="preserve"> </w:t>
      </w:r>
      <w:r w:rsidR="00EF0AF2">
        <w:rPr>
          <w:rFonts w:ascii="Calibri" w:hAnsi="Calibri" w:cs="Calibri"/>
        </w:rPr>
        <w:t>prostor</w:t>
      </w:r>
      <w:r w:rsidR="00852647">
        <w:rPr>
          <w:rFonts w:ascii="Calibri" w:hAnsi="Calibri" w:cs="Calibri"/>
        </w:rPr>
        <w:t xml:space="preserve"> </w:t>
      </w:r>
      <w:r w:rsidR="00EF0AF2">
        <w:rPr>
          <w:rFonts w:ascii="Calibri" w:hAnsi="Calibri" w:cs="Calibri"/>
        </w:rPr>
        <w:t xml:space="preserve">odlehčovací služby </w:t>
      </w:r>
      <w:r w:rsidR="00F876F3">
        <w:rPr>
          <w:rFonts w:ascii="Calibri" w:hAnsi="Calibri" w:cs="Calibri"/>
        </w:rPr>
        <w:t>budou</w:t>
      </w:r>
      <w:r w:rsidR="00360A53">
        <w:rPr>
          <w:rFonts w:ascii="Calibri" w:hAnsi="Calibri" w:cs="Calibri"/>
        </w:rPr>
        <w:t xml:space="preserve"> </w:t>
      </w:r>
      <w:r w:rsidR="00E86222">
        <w:rPr>
          <w:rFonts w:ascii="Calibri" w:hAnsi="Calibri" w:cs="Calibri"/>
        </w:rPr>
        <w:t>doplněn</w:t>
      </w:r>
      <w:r w:rsidR="00F876F3">
        <w:rPr>
          <w:rFonts w:ascii="Calibri" w:hAnsi="Calibri" w:cs="Calibri"/>
        </w:rPr>
        <w:t>y</w:t>
      </w:r>
      <w:r w:rsidR="00E86222">
        <w:rPr>
          <w:rFonts w:ascii="Calibri" w:hAnsi="Calibri" w:cs="Calibri"/>
        </w:rPr>
        <w:t xml:space="preserve"> </w:t>
      </w:r>
      <w:r w:rsidR="00F876F3">
        <w:rPr>
          <w:rFonts w:ascii="Calibri" w:hAnsi="Calibri" w:cs="Calibri"/>
        </w:rPr>
        <w:t xml:space="preserve">o </w:t>
      </w:r>
      <w:r w:rsidR="00E86222">
        <w:rPr>
          <w:rFonts w:ascii="Calibri" w:hAnsi="Calibri" w:cs="Calibri"/>
        </w:rPr>
        <w:t>proudov</w:t>
      </w:r>
      <w:r w:rsidR="00F876F3">
        <w:rPr>
          <w:rFonts w:ascii="Calibri" w:hAnsi="Calibri" w:cs="Calibri"/>
        </w:rPr>
        <w:t>é</w:t>
      </w:r>
      <w:r w:rsidR="00E86222">
        <w:rPr>
          <w:rFonts w:ascii="Calibri" w:hAnsi="Calibri" w:cs="Calibri"/>
        </w:rPr>
        <w:t xml:space="preserve"> chránič</w:t>
      </w:r>
      <w:r w:rsidR="00F876F3">
        <w:rPr>
          <w:rFonts w:ascii="Calibri" w:hAnsi="Calibri" w:cs="Calibri"/>
        </w:rPr>
        <w:t>e</w:t>
      </w:r>
      <w:r w:rsidR="00E86222">
        <w:rPr>
          <w:rFonts w:ascii="Calibri" w:hAnsi="Calibri" w:cs="Calibri"/>
        </w:rPr>
        <w:t xml:space="preserve"> s reziduálním proudem 30</w:t>
      </w:r>
      <w:r w:rsidR="00174960">
        <w:rPr>
          <w:rFonts w:ascii="Calibri" w:hAnsi="Calibri" w:cs="Calibri"/>
        </w:rPr>
        <w:t xml:space="preserve"> </w:t>
      </w:r>
      <w:r w:rsidR="00E86222">
        <w:rPr>
          <w:rFonts w:ascii="Calibri" w:hAnsi="Calibri" w:cs="Calibri"/>
        </w:rPr>
        <w:t>mA</w:t>
      </w:r>
      <w:r w:rsidR="00B24079">
        <w:rPr>
          <w:rFonts w:ascii="Calibri" w:hAnsi="Calibri" w:cs="Calibri"/>
        </w:rPr>
        <w:t xml:space="preserve">. Navrženy jsou kombinované </w:t>
      </w:r>
      <w:r w:rsidR="003B65A3">
        <w:rPr>
          <w:rFonts w:ascii="Calibri" w:hAnsi="Calibri" w:cs="Calibri"/>
        </w:rPr>
        <w:t xml:space="preserve">chrániče s nadproudovou spouští tak, aby každý </w:t>
      </w:r>
      <w:r w:rsidR="0040444B">
        <w:rPr>
          <w:rFonts w:ascii="Calibri" w:hAnsi="Calibri" w:cs="Calibri"/>
        </w:rPr>
        <w:t>obvod byl osazen samostatným chráničem.</w:t>
      </w:r>
      <w:r w:rsidR="00E945AC">
        <w:rPr>
          <w:rFonts w:ascii="Calibri" w:hAnsi="Calibri" w:cs="Calibri"/>
        </w:rPr>
        <w:t xml:space="preserve">  </w:t>
      </w:r>
      <w:r w:rsidR="00174960">
        <w:rPr>
          <w:rFonts w:ascii="Calibri" w:hAnsi="Calibri" w:cs="Calibri"/>
        </w:rPr>
        <w:t>V</w:t>
      </w:r>
      <w:r w:rsidR="00E945AC">
        <w:rPr>
          <w:rFonts w:ascii="Calibri" w:hAnsi="Calibri" w:cs="Calibri"/>
        </w:rPr>
        <w:t> obou rozváděčích je nejen vývodová rezerva, ale</w:t>
      </w:r>
      <w:r w:rsidR="001D2FBA">
        <w:rPr>
          <w:rFonts w:ascii="Calibri" w:hAnsi="Calibri" w:cs="Calibri"/>
        </w:rPr>
        <w:t xml:space="preserve"> i</w:t>
      </w:r>
      <w:r w:rsidR="00E945AC">
        <w:rPr>
          <w:rFonts w:ascii="Calibri" w:hAnsi="Calibri" w:cs="Calibri"/>
        </w:rPr>
        <w:t xml:space="preserve"> dostatečná</w:t>
      </w:r>
      <w:r w:rsidR="001D2FBA">
        <w:rPr>
          <w:rFonts w:ascii="Calibri" w:hAnsi="Calibri" w:cs="Calibri"/>
        </w:rPr>
        <w:t xml:space="preserve"> prostorová rezerva. Úpravu rozváděče musí provést výrobce rozváděče a p</w:t>
      </w:r>
      <w:r w:rsidR="00E5357B">
        <w:rPr>
          <w:rFonts w:ascii="Calibri" w:hAnsi="Calibri" w:cs="Calibri"/>
        </w:rPr>
        <w:t>řípadně provést ověření shody v souladu s platnou legislativou.</w:t>
      </w:r>
      <w:r w:rsidR="003B65A3">
        <w:rPr>
          <w:rFonts w:ascii="Calibri" w:hAnsi="Calibri" w:cs="Calibri"/>
        </w:rPr>
        <w:t xml:space="preserve"> </w:t>
      </w:r>
    </w:p>
    <w:p w14:paraId="7CA5F26D" w14:textId="55F1BD6E" w:rsidR="00E5357B" w:rsidRDefault="00E5357B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nová kabelová vedení </w:t>
      </w:r>
      <w:r w:rsidR="00087510">
        <w:rPr>
          <w:rFonts w:ascii="Calibri" w:hAnsi="Calibri" w:cs="Calibri"/>
        </w:rPr>
        <w:t xml:space="preserve">přívodů </w:t>
      </w:r>
      <w:r w:rsidR="00725537">
        <w:rPr>
          <w:rFonts w:ascii="Calibri" w:hAnsi="Calibri" w:cs="Calibri"/>
        </w:rPr>
        <w:t xml:space="preserve">mezi rozváděči a </w:t>
      </w:r>
      <w:r w:rsidR="003E00AF">
        <w:rPr>
          <w:rFonts w:ascii="Calibri" w:hAnsi="Calibri" w:cs="Calibri"/>
        </w:rPr>
        <w:t>rekonstruovanými prostory budou využity stávající kabelové trasy v</w:t>
      </w:r>
      <w:r w:rsidR="00734137">
        <w:rPr>
          <w:rFonts w:ascii="Calibri" w:hAnsi="Calibri" w:cs="Calibri"/>
        </w:rPr>
        <w:t> </w:t>
      </w:r>
      <w:r w:rsidR="003E00AF">
        <w:rPr>
          <w:rFonts w:ascii="Calibri" w:hAnsi="Calibri" w:cs="Calibri"/>
        </w:rPr>
        <w:t>po</w:t>
      </w:r>
      <w:r w:rsidR="00734137">
        <w:rPr>
          <w:rFonts w:ascii="Calibri" w:hAnsi="Calibri" w:cs="Calibri"/>
        </w:rPr>
        <w:t>dhledu chodby kde je umístěn kabelový žlab.</w:t>
      </w:r>
    </w:p>
    <w:p w14:paraId="7A8F2EBD" w14:textId="2FAAA186" w:rsidR="005C217B" w:rsidRDefault="001511CE" w:rsidP="00CA4DD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Zapojení rozváděč</w:t>
      </w:r>
      <w:r w:rsidR="00D13BAE">
        <w:rPr>
          <w:rFonts w:ascii="Calibri" w:hAnsi="Calibri" w:cs="Calibri"/>
        </w:rPr>
        <w:t>ů</w:t>
      </w:r>
      <w:r>
        <w:rPr>
          <w:rFonts w:ascii="Calibri" w:hAnsi="Calibri" w:cs="Calibri"/>
        </w:rPr>
        <w:t xml:space="preserve"> dle schémat, výkres č. </w:t>
      </w:r>
      <w:r w:rsidR="00BB26F3">
        <w:rPr>
          <w:rFonts w:ascii="Calibri" w:hAnsi="Calibri" w:cs="Calibri"/>
        </w:rPr>
        <w:t>D.1.4.</w:t>
      </w:r>
      <w:r w:rsidR="00DE5944">
        <w:rPr>
          <w:rFonts w:ascii="Calibri" w:hAnsi="Calibri" w:cs="Calibri"/>
        </w:rPr>
        <w:t>3</w:t>
      </w:r>
      <w:r w:rsidR="00EB2369">
        <w:rPr>
          <w:rFonts w:ascii="Calibri" w:hAnsi="Calibri" w:cs="Calibri"/>
        </w:rPr>
        <w:t>.5, D.1.4.3.6</w:t>
      </w:r>
      <w:r w:rsidR="00BB26F3">
        <w:rPr>
          <w:rFonts w:ascii="Calibri" w:hAnsi="Calibri" w:cs="Calibri"/>
        </w:rPr>
        <w:t>. a výrobní dokumentace výrobce rozváděče.</w:t>
      </w:r>
    </w:p>
    <w:p w14:paraId="27221BC1" w14:textId="77777777" w:rsidR="007E2432" w:rsidRDefault="007E2432" w:rsidP="00B0775F">
      <w:pPr>
        <w:jc w:val="both"/>
        <w:rPr>
          <w:rFonts w:cs="Calibri"/>
        </w:rPr>
      </w:pPr>
    </w:p>
    <w:p w14:paraId="083F1211" w14:textId="6EA96A30" w:rsidR="00CA4DD1" w:rsidRDefault="00CA4DD1" w:rsidP="00CA4DD1">
      <w:pPr>
        <w:pStyle w:val="KMnadpis3"/>
      </w:pPr>
      <w:bookmarkStart w:id="12" w:name="_Toc52905561"/>
      <w:bookmarkStart w:id="13" w:name="_Toc93343909"/>
      <w:r w:rsidRPr="00AC4ACE">
        <w:t>3.</w:t>
      </w:r>
      <w:r w:rsidR="00E67D9F">
        <w:t>3</w:t>
      </w:r>
      <w:r w:rsidRPr="00AC4ACE">
        <w:tab/>
      </w:r>
      <w:r w:rsidR="00E03371" w:rsidRPr="00AC4ACE">
        <w:t>Kabelová</w:t>
      </w:r>
      <w:r w:rsidRPr="00AC4ACE">
        <w:t xml:space="preserve"> vedení</w:t>
      </w:r>
      <w:bookmarkEnd w:id="12"/>
      <w:r w:rsidR="002B10F0">
        <w:t xml:space="preserve"> vnitřních instalací</w:t>
      </w:r>
      <w:bookmarkEnd w:id="13"/>
    </w:p>
    <w:p w14:paraId="02E264DE" w14:textId="77777777" w:rsidR="00182620" w:rsidRDefault="00182620" w:rsidP="00CA4DD1">
      <w:pPr>
        <w:pStyle w:val="KMnadpis3"/>
      </w:pPr>
    </w:p>
    <w:p w14:paraId="4E2E3A4A" w14:textId="2C37FB6F" w:rsidR="00A946FA" w:rsidRPr="0004159D" w:rsidRDefault="00FF449B" w:rsidP="00A946F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Kabelové vedení </w:t>
      </w:r>
      <w:r w:rsidR="00FC4306">
        <w:rPr>
          <w:rFonts w:ascii="Calibri" w:hAnsi="Calibri" w:cs="Calibri"/>
        </w:rPr>
        <w:t xml:space="preserve">jsou navrženy kabely typu </w:t>
      </w:r>
      <w:r>
        <w:rPr>
          <w:rFonts w:ascii="Calibri" w:hAnsi="Calibri" w:cs="Calibri"/>
        </w:rPr>
        <w:t>CYKY</w:t>
      </w:r>
      <w:r w:rsidR="0017211D">
        <w:rPr>
          <w:rFonts w:ascii="Calibri" w:hAnsi="Calibri" w:cs="Calibri"/>
        </w:rPr>
        <w:t xml:space="preserve"> a </w:t>
      </w:r>
      <w:r w:rsidR="00991724">
        <w:rPr>
          <w:rFonts w:ascii="Calibri" w:hAnsi="Calibri" w:cs="Calibri"/>
        </w:rPr>
        <w:t xml:space="preserve">ploché kabely </w:t>
      </w:r>
      <w:r w:rsidR="0017211D">
        <w:rPr>
          <w:rFonts w:ascii="Calibri" w:hAnsi="Calibri" w:cs="Calibri"/>
        </w:rPr>
        <w:t>CYKYLO</w:t>
      </w:r>
      <w:r w:rsidR="00991724">
        <w:rPr>
          <w:rFonts w:ascii="Calibri" w:hAnsi="Calibri" w:cs="Calibri"/>
        </w:rPr>
        <w:t xml:space="preserve"> pro stropní obvody</w:t>
      </w:r>
      <w:r w:rsidR="00725D86">
        <w:rPr>
          <w:rFonts w:ascii="Calibri" w:hAnsi="Calibri" w:cs="Calibri"/>
        </w:rPr>
        <w:t xml:space="preserve">. </w:t>
      </w:r>
      <w:r w:rsidR="00231A9E">
        <w:rPr>
          <w:rFonts w:ascii="Calibri" w:hAnsi="Calibri" w:cs="Calibri"/>
        </w:rPr>
        <w:t xml:space="preserve">Pro zásuvkové obvody </w:t>
      </w:r>
      <w:r w:rsidR="00DE0B07">
        <w:rPr>
          <w:rFonts w:ascii="Calibri" w:hAnsi="Calibri" w:cs="Calibri"/>
        </w:rPr>
        <w:t xml:space="preserve">3x2,5 </w:t>
      </w:r>
      <w:r w:rsidR="00DE0B07" w:rsidRPr="00DE0B07">
        <w:rPr>
          <w:rFonts w:ascii="Calibri" w:hAnsi="Calibri" w:cs="Calibri"/>
        </w:rPr>
        <w:t>mm</w:t>
      </w:r>
      <w:r w:rsidR="00DE0B07" w:rsidRPr="00DE0B07">
        <w:rPr>
          <w:rFonts w:ascii="Calibri" w:hAnsi="Calibri" w:cs="Calibri"/>
          <w:vertAlign w:val="superscript"/>
        </w:rPr>
        <w:t>2</w:t>
      </w:r>
      <w:r w:rsidR="00DE0B07">
        <w:rPr>
          <w:rFonts w:ascii="Calibri" w:hAnsi="Calibri" w:cs="Calibri"/>
        </w:rPr>
        <w:t xml:space="preserve"> a obvody světelné 3x1,5 mm</w:t>
      </w:r>
      <w:r w:rsidR="00DE0B07">
        <w:rPr>
          <w:rFonts w:ascii="Calibri" w:hAnsi="Calibri" w:cs="Calibri"/>
          <w:vertAlign w:val="superscript"/>
        </w:rPr>
        <w:t>2</w:t>
      </w:r>
      <w:r w:rsidR="00DE0B07">
        <w:rPr>
          <w:rFonts w:ascii="Calibri" w:hAnsi="Calibri" w:cs="Calibri"/>
        </w:rPr>
        <w:t xml:space="preserve">. </w:t>
      </w:r>
      <w:r w:rsidR="001263BB" w:rsidRPr="00DE0B07">
        <w:rPr>
          <w:rFonts w:ascii="Calibri" w:hAnsi="Calibri" w:cs="Calibri"/>
        </w:rPr>
        <w:t>Vnitřní</w:t>
      </w:r>
      <w:r w:rsidR="00C97B7A" w:rsidRPr="0004159D">
        <w:rPr>
          <w:rFonts w:ascii="Calibri" w:hAnsi="Calibri" w:cs="Calibri"/>
        </w:rPr>
        <w:t xml:space="preserve"> vedení bud</w:t>
      </w:r>
      <w:r w:rsidR="00725D86">
        <w:rPr>
          <w:rFonts w:ascii="Calibri" w:hAnsi="Calibri" w:cs="Calibri"/>
        </w:rPr>
        <w:t>ou</w:t>
      </w:r>
      <w:r w:rsidR="00D42FBF" w:rsidRPr="0004159D">
        <w:rPr>
          <w:rFonts w:ascii="Calibri" w:hAnsi="Calibri" w:cs="Calibri"/>
        </w:rPr>
        <w:t xml:space="preserve"> </w:t>
      </w:r>
      <w:r w:rsidR="00DD5F18" w:rsidRPr="0004159D">
        <w:rPr>
          <w:rFonts w:ascii="Calibri" w:hAnsi="Calibri" w:cs="Calibri"/>
        </w:rPr>
        <w:t>uložen</w:t>
      </w:r>
      <w:r w:rsidR="00DD5F18">
        <w:rPr>
          <w:rFonts w:ascii="Calibri" w:hAnsi="Calibri" w:cs="Calibri"/>
        </w:rPr>
        <w:t>a</w:t>
      </w:r>
      <w:r w:rsidR="00CA4DD1" w:rsidRPr="0004159D">
        <w:rPr>
          <w:rFonts w:ascii="Calibri" w:hAnsi="Calibri" w:cs="Calibri"/>
        </w:rPr>
        <w:t xml:space="preserve"> </w:t>
      </w:r>
      <w:r w:rsidR="003D7496">
        <w:rPr>
          <w:rFonts w:ascii="Calibri" w:hAnsi="Calibri" w:cs="Calibri"/>
        </w:rPr>
        <w:t>v</w:t>
      </w:r>
      <w:r w:rsidR="000F6EE5">
        <w:rPr>
          <w:rFonts w:ascii="Calibri" w:hAnsi="Calibri" w:cs="Calibri"/>
        </w:rPr>
        <w:t xml:space="preserve"> drážkách </w:t>
      </w:r>
      <w:r w:rsidR="00DD5F18">
        <w:rPr>
          <w:rFonts w:ascii="Calibri" w:hAnsi="Calibri" w:cs="Calibri"/>
        </w:rPr>
        <w:t>s krytím omítky min. 1 cm</w:t>
      </w:r>
      <w:r w:rsidR="00B847AC">
        <w:rPr>
          <w:rFonts w:ascii="Calibri" w:hAnsi="Calibri" w:cs="Calibri"/>
        </w:rPr>
        <w:t>.</w:t>
      </w:r>
      <w:r w:rsidR="00094E80">
        <w:rPr>
          <w:rFonts w:ascii="Calibri" w:hAnsi="Calibri" w:cs="Calibri"/>
        </w:rPr>
        <w:t xml:space="preserve"> </w:t>
      </w:r>
      <w:r w:rsidR="008E6372">
        <w:rPr>
          <w:rFonts w:ascii="Calibri" w:hAnsi="Calibri" w:cs="Calibri"/>
        </w:rPr>
        <w:t xml:space="preserve">V prostoru podhledů </w:t>
      </w:r>
      <w:r w:rsidR="009627AA">
        <w:rPr>
          <w:rFonts w:ascii="Calibri" w:hAnsi="Calibri" w:cs="Calibri"/>
        </w:rPr>
        <w:t xml:space="preserve">budou využity stávající kabelové trasy </w:t>
      </w:r>
      <w:r w:rsidR="007A044D">
        <w:rPr>
          <w:rFonts w:ascii="Calibri" w:hAnsi="Calibri" w:cs="Calibri"/>
        </w:rPr>
        <w:t>a jejich</w:t>
      </w:r>
      <w:r w:rsidR="009627AA">
        <w:rPr>
          <w:rFonts w:ascii="Calibri" w:hAnsi="Calibri" w:cs="Calibri"/>
        </w:rPr>
        <w:t xml:space="preserve"> kabelové žlaby</w:t>
      </w:r>
      <w:r w:rsidR="007A394E">
        <w:rPr>
          <w:rFonts w:ascii="Calibri" w:hAnsi="Calibri" w:cs="Calibri"/>
        </w:rPr>
        <w:t xml:space="preserve">. Instalace budou prioritně vedeny v instalačních zónách dle </w:t>
      </w:r>
      <w:r w:rsidR="007A044D">
        <w:rPr>
          <w:rFonts w:ascii="Calibri" w:hAnsi="Calibri" w:cs="Calibri"/>
        </w:rPr>
        <w:t>ČSN</w:t>
      </w:r>
      <w:r w:rsidR="007A394E">
        <w:rPr>
          <w:rFonts w:ascii="Calibri" w:hAnsi="Calibri" w:cs="Calibri"/>
        </w:rPr>
        <w:t xml:space="preserve"> 33 2130 ed.3</w:t>
      </w:r>
      <w:r w:rsidR="007A044D">
        <w:rPr>
          <w:rFonts w:ascii="Calibri" w:hAnsi="Calibri" w:cs="Calibri"/>
        </w:rPr>
        <w:t>.</w:t>
      </w:r>
      <w:r w:rsidR="005B4090">
        <w:rPr>
          <w:rFonts w:ascii="Calibri" w:hAnsi="Calibri" w:cs="Calibri"/>
        </w:rPr>
        <w:t xml:space="preserve"> </w:t>
      </w:r>
      <w:r w:rsidR="00E662C4">
        <w:rPr>
          <w:rFonts w:ascii="Calibri" w:hAnsi="Calibri" w:cs="Calibri"/>
        </w:rPr>
        <w:t xml:space="preserve">Pro přístroje v koupelnách budou kabelové trasy vedeny po vnější straně </w:t>
      </w:r>
      <w:r w:rsidR="00D66A29">
        <w:rPr>
          <w:rFonts w:ascii="Calibri" w:hAnsi="Calibri" w:cs="Calibri"/>
        </w:rPr>
        <w:t xml:space="preserve">(v pokojích) tak, aby byl dodržen požadavek na hloubku uložení </w:t>
      </w:r>
      <w:r w:rsidR="00C05800">
        <w:rPr>
          <w:rFonts w:ascii="Calibri" w:hAnsi="Calibri" w:cs="Calibri"/>
        </w:rPr>
        <w:t xml:space="preserve">min. 5 cm </w:t>
      </w:r>
      <w:r w:rsidR="00E10701">
        <w:rPr>
          <w:rFonts w:ascii="Calibri" w:hAnsi="Calibri" w:cs="Calibri"/>
        </w:rPr>
        <w:t xml:space="preserve">dle ČSN 33 2000-701 ed.2, čl. </w:t>
      </w:r>
      <w:r w:rsidR="00305101">
        <w:rPr>
          <w:rFonts w:ascii="Calibri" w:hAnsi="Calibri" w:cs="Calibri"/>
        </w:rPr>
        <w:t>701.512.3</w:t>
      </w:r>
      <w:r w:rsidR="00231A9E">
        <w:rPr>
          <w:rFonts w:ascii="Calibri" w:hAnsi="Calibri" w:cs="Calibri"/>
        </w:rPr>
        <w:t>.</w:t>
      </w:r>
      <w:r w:rsidR="007F7A23">
        <w:rPr>
          <w:rFonts w:ascii="Calibri" w:hAnsi="Calibri" w:cs="Calibri"/>
        </w:rPr>
        <w:t xml:space="preserve"> </w:t>
      </w:r>
      <w:r w:rsidR="00546CF2">
        <w:rPr>
          <w:rFonts w:ascii="Calibri" w:hAnsi="Calibri" w:cs="Calibri"/>
        </w:rPr>
        <w:t xml:space="preserve">V prostoru podhledu </w:t>
      </w:r>
      <w:r w:rsidR="008C4B60">
        <w:rPr>
          <w:rFonts w:ascii="Calibri" w:hAnsi="Calibri" w:cs="Calibri"/>
        </w:rPr>
        <w:t>koupelny budou kabelové vedení uchycen</w:t>
      </w:r>
      <w:r w:rsidR="00304962">
        <w:rPr>
          <w:rFonts w:ascii="Calibri" w:hAnsi="Calibri" w:cs="Calibri"/>
        </w:rPr>
        <w:t>o</w:t>
      </w:r>
      <w:r w:rsidR="008C4B60">
        <w:rPr>
          <w:rFonts w:ascii="Calibri" w:hAnsi="Calibri" w:cs="Calibri"/>
        </w:rPr>
        <w:t xml:space="preserve"> kabelovými </w:t>
      </w:r>
      <w:r w:rsidR="000F0740">
        <w:rPr>
          <w:rFonts w:ascii="Calibri" w:hAnsi="Calibri" w:cs="Calibri"/>
        </w:rPr>
        <w:t>úchytkami</w:t>
      </w:r>
      <w:r w:rsidR="008C4B60">
        <w:rPr>
          <w:rFonts w:ascii="Calibri" w:hAnsi="Calibri" w:cs="Calibri"/>
        </w:rPr>
        <w:t xml:space="preserve"> ke stropní konstru</w:t>
      </w:r>
      <w:r w:rsidR="000F0740">
        <w:rPr>
          <w:rFonts w:ascii="Calibri" w:hAnsi="Calibri" w:cs="Calibri"/>
        </w:rPr>
        <w:t>k</w:t>
      </w:r>
      <w:r w:rsidR="008C4B60">
        <w:rPr>
          <w:rFonts w:ascii="Calibri" w:hAnsi="Calibri" w:cs="Calibri"/>
        </w:rPr>
        <w:t>ci</w:t>
      </w:r>
      <w:r w:rsidR="000F0740">
        <w:rPr>
          <w:rFonts w:ascii="Calibri" w:hAnsi="Calibri" w:cs="Calibri"/>
        </w:rPr>
        <w:t xml:space="preserve"> nad SDK konstrukcí.</w:t>
      </w:r>
    </w:p>
    <w:p w14:paraId="508C24F8" w14:textId="77777777" w:rsidR="00CA4DD1" w:rsidRDefault="00CA4DD1" w:rsidP="00CA4DD1">
      <w:pPr>
        <w:jc w:val="both"/>
      </w:pPr>
    </w:p>
    <w:p w14:paraId="49C251B8" w14:textId="61A97404" w:rsidR="00DB1639" w:rsidRDefault="00DB1639" w:rsidP="00DB1639">
      <w:pPr>
        <w:pStyle w:val="KMnadpis3"/>
      </w:pPr>
      <w:bookmarkStart w:id="14" w:name="_Toc93343910"/>
      <w:r w:rsidRPr="00E83458">
        <w:t>3.</w:t>
      </w:r>
      <w:r w:rsidR="005B4090">
        <w:t>4</w:t>
      </w:r>
      <w:r w:rsidRPr="00E83458">
        <w:tab/>
      </w:r>
      <w:r w:rsidR="00622D5E">
        <w:t>Světelná instalace</w:t>
      </w:r>
      <w:bookmarkEnd w:id="14"/>
    </w:p>
    <w:p w14:paraId="3EC5EBF7" w14:textId="77777777" w:rsidR="00DB1639" w:rsidRDefault="00DB1639" w:rsidP="00DB1639">
      <w:pPr>
        <w:spacing w:after="120"/>
        <w:contextualSpacing/>
      </w:pPr>
    </w:p>
    <w:p w14:paraId="4353DD97" w14:textId="7DAC48CB" w:rsidR="00010CF2" w:rsidRDefault="004E1E92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Vnitřní osvětlení prostor </w:t>
      </w:r>
      <w:r w:rsidR="0087571C">
        <w:rPr>
          <w:rFonts w:ascii="Calibri" w:hAnsi="Calibri" w:cs="Calibri"/>
        </w:rPr>
        <w:t>pokojů vstupn</w:t>
      </w:r>
      <w:r w:rsidR="00BF7942">
        <w:rPr>
          <w:rFonts w:ascii="Calibri" w:hAnsi="Calibri" w:cs="Calibri"/>
        </w:rPr>
        <w:t xml:space="preserve">í chodbičky a jejich ovládání </w:t>
      </w:r>
      <w:r w:rsidR="00FB5FC3">
        <w:rPr>
          <w:rFonts w:ascii="Calibri" w:hAnsi="Calibri" w:cs="Calibri"/>
        </w:rPr>
        <w:t>je navrženo</w:t>
      </w:r>
      <w:r w:rsidR="00D6477B">
        <w:rPr>
          <w:rFonts w:ascii="Calibri" w:hAnsi="Calibri" w:cs="Calibri"/>
        </w:rPr>
        <w:t xml:space="preserve"> v souladu se zvyklostmi v ostatních částech objektu. Volba </w:t>
      </w:r>
      <w:r w:rsidR="0071198B">
        <w:rPr>
          <w:rFonts w:ascii="Calibri" w:hAnsi="Calibri" w:cs="Calibri"/>
        </w:rPr>
        <w:t xml:space="preserve">typů svítidel </w:t>
      </w:r>
      <w:r w:rsidR="00D6477B">
        <w:rPr>
          <w:rFonts w:ascii="Calibri" w:hAnsi="Calibri" w:cs="Calibri"/>
        </w:rPr>
        <w:t>a</w:t>
      </w:r>
      <w:r w:rsidR="0071198B">
        <w:rPr>
          <w:rFonts w:ascii="Calibri" w:hAnsi="Calibri" w:cs="Calibri"/>
        </w:rPr>
        <w:t xml:space="preserve"> jejich</w:t>
      </w:r>
      <w:r w:rsidR="00D6477B">
        <w:rPr>
          <w:rFonts w:ascii="Calibri" w:hAnsi="Calibri" w:cs="Calibri"/>
        </w:rPr>
        <w:t xml:space="preserve"> přesné umístění</w:t>
      </w:r>
      <w:r w:rsidR="0071198B">
        <w:rPr>
          <w:rFonts w:ascii="Calibri" w:hAnsi="Calibri" w:cs="Calibri"/>
        </w:rPr>
        <w:t xml:space="preserve"> v prostoru</w:t>
      </w:r>
      <w:r w:rsidR="00D6477B">
        <w:rPr>
          <w:rFonts w:ascii="Calibri" w:hAnsi="Calibri" w:cs="Calibri"/>
        </w:rPr>
        <w:t xml:space="preserve"> je provedeno </w:t>
      </w:r>
      <w:r w:rsidR="000332B9">
        <w:rPr>
          <w:rFonts w:ascii="Calibri" w:hAnsi="Calibri" w:cs="Calibri"/>
        </w:rPr>
        <w:t>dle provedeného</w:t>
      </w:r>
      <w:r w:rsidR="00690D2C">
        <w:rPr>
          <w:rFonts w:ascii="Calibri" w:hAnsi="Calibri" w:cs="Calibri"/>
        </w:rPr>
        <w:t xml:space="preserve"> světelného </w:t>
      </w:r>
      <w:r w:rsidR="00231924">
        <w:rPr>
          <w:rFonts w:ascii="Calibri" w:hAnsi="Calibri" w:cs="Calibri"/>
        </w:rPr>
        <w:t>výpočtu,</w:t>
      </w:r>
      <w:r w:rsidR="00690D2C">
        <w:rPr>
          <w:rFonts w:ascii="Calibri" w:hAnsi="Calibri" w:cs="Calibri"/>
        </w:rPr>
        <w:t xml:space="preserve"> část D.1.4.3</w:t>
      </w:r>
      <w:r w:rsidR="00FD6D23">
        <w:rPr>
          <w:rFonts w:ascii="Calibri" w:hAnsi="Calibri" w:cs="Calibri"/>
        </w:rPr>
        <w:t>.2</w:t>
      </w:r>
      <w:r w:rsidR="00A84668">
        <w:rPr>
          <w:rFonts w:ascii="Calibri" w:hAnsi="Calibri" w:cs="Calibri"/>
        </w:rPr>
        <w:t xml:space="preserve">. </w:t>
      </w:r>
      <w:r w:rsidR="00B24FBB">
        <w:rPr>
          <w:rFonts w:ascii="Calibri" w:hAnsi="Calibri" w:cs="Calibri"/>
        </w:rPr>
        <w:t xml:space="preserve">Návrh osvětlení proveden </w:t>
      </w:r>
      <w:r w:rsidR="00991DE2">
        <w:rPr>
          <w:rFonts w:ascii="Calibri" w:hAnsi="Calibri" w:cs="Calibri"/>
        </w:rPr>
        <w:t>v souladu s ČSN EN 12464-1</w:t>
      </w:r>
      <w:r w:rsidR="004B052F">
        <w:rPr>
          <w:rFonts w:ascii="Calibri" w:hAnsi="Calibri" w:cs="Calibri"/>
        </w:rPr>
        <w:t>, Osvětlení pracovních prostorů</w:t>
      </w:r>
      <w:r w:rsidR="00E83D5F">
        <w:rPr>
          <w:rFonts w:ascii="Calibri" w:hAnsi="Calibri" w:cs="Calibri"/>
        </w:rPr>
        <w:t>, část 1: Vnitřní pracovní prostory.</w:t>
      </w:r>
      <w:r w:rsidR="00F273A6">
        <w:rPr>
          <w:rFonts w:ascii="Calibri" w:hAnsi="Calibri" w:cs="Calibri"/>
        </w:rPr>
        <w:t xml:space="preserve"> </w:t>
      </w:r>
      <w:r w:rsidR="008F5A91">
        <w:rPr>
          <w:rFonts w:ascii="Calibri" w:hAnsi="Calibri" w:cs="Calibri"/>
        </w:rPr>
        <w:t xml:space="preserve">V prostoru koupelen je navrženo </w:t>
      </w:r>
      <w:r w:rsidR="00BE2BB5">
        <w:rPr>
          <w:rFonts w:ascii="Calibri" w:hAnsi="Calibri" w:cs="Calibri"/>
        </w:rPr>
        <w:t xml:space="preserve">osvětlení zasahující do zóny 1 sprchového prostoru. Jedná se o svítidlo nad umývadlem a </w:t>
      </w:r>
      <w:r w:rsidR="00EC3DE2">
        <w:rPr>
          <w:rFonts w:ascii="Calibri" w:hAnsi="Calibri" w:cs="Calibri"/>
        </w:rPr>
        <w:t xml:space="preserve">hlavní osvětlení koupelny. Zde se navrhuje instalace </w:t>
      </w:r>
      <w:r w:rsidR="00A57C5F">
        <w:rPr>
          <w:rFonts w:ascii="Calibri" w:hAnsi="Calibri" w:cs="Calibri"/>
        </w:rPr>
        <w:t xml:space="preserve">svítidel výrobcem </w:t>
      </w:r>
      <w:r w:rsidR="002C33E8">
        <w:rPr>
          <w:rFonts w:ascii="Calibri" w:hAnsi="Calibri" w:cs="Calibri"/>
        </w:rPr>
        <w:t xml:space="preserve">výslovně </w:t>
      </w:r>
      <w:r w:rsidR="00A57C5F">
        <w:rPr>
          <w:rFonts w:ascii="Calibri" w:hAnsi="Calibri" w:cs="Calibri"/>
        </w:rPr>
        <w:t xml:space="preserve">určených </w:t>
      </w:r>
      <w:r w:rsidR="002C33E8">
        <w:rPr>
          <w:rFonts w:ascii="Calibri" w:hAnsi="Calibri" w:cs="Calibri"/>
        </w:rPr>
        <w:t>pro instalaci do zóny 1</w:t>
      </w:r>
      <w:r w:rsidR="002346D2">
        <w:rPr>
          <w:rFonts w:ascii="Calibri" w:hAnsi="Calibri" w:cs="Calibri"/>
        </w:rPr>
        <w:t>. V případě nezajištění takových svítidel</w:t>
      </w:r>
      <w:r w:rsidR="000D3B5C">
        <w:rPr>
          <w:rFonts w:ascii="Calibri" w:hAnsi="Calibri" w:cs="Calibri"/>
        </w:rPr>
        <w:t xml:space="preserve"> se použijí svítidla tř.</w:t>
      </w:r>
      <w:r w:rsidR="00EE242E">
        <w:rPr>
          <w:rFonts w:ascii="Calibri" w:hAnsi="Calibri" w:cs="Calibri"/>
        </w:rPr>
        <w:t xml:space="preserve"> III s krytím IP 65</w:t>
      </w:r>
      <w:r w:rsidR="005035FC">
        <w:rPr>
          <w:rFonts w:ascii="Calibri" w:hAnsi="Calibri" w:cs="Calibri"/>
        </w:rPr>
        <w:t>,</w:t>
      </w:r>
      <w:r w:rsidR="00EE242E">
        <w:rPr>
          <w:rFonts w:ascii="Calibri" w:hAnsi="Calibri" w:cs="Calibri"/>
        </w:rPr>
        <w:t xml:space="preserve"> </w:t>
      </w:r>
      <w:r w:rsidR="00647F94">
        <w:rPr>
          <w:rFonts w:ascii="Calibri" w:hAnsi="Calibri" w:cs="Calibri"/>
        </w:rPr>
        <w:t xml:space="preserve">napájených </w:t>
      </w:r>
      <w:r w:rsidR="00665E37">
        <w:rPr>
          <w:rFonts w:ascii="Calibri" w:hAnsi="Calibri" w:cs="Calibri"/>
        </w:rPr>
        <w:t>ze samostatného (odděleného)</w:t>
      </w:r>
      <w:r w:rsidR="00647F94">
        <w:rPr>
          <w:rFonts w:ascii="Calibri" w:hAnsi="Calibri" w:cs="Calibri"/>
        </w:rPr>
        <w:t xml:space="preserve"> zdroje SELV </w:t>
      </w:r>
      <w:bookmarkStart w:id="15" w:name="_Hlk93173174"/>
      <w:r w:rsidR="005035FC" w:rsidRPr="005035FC">
        <w:rPr>
          <w:rFonts w:ascii="Calibri" w:hAnsi="Calibri" w:cs="Calibri"/>
        </w:rPr>
        <w:t>≤</w:t>
      </w:r>
      <w:r w:rsidR="00380F18">
        <w:rPr>
          <w:rFonts w:ascii="Calibri" w:hAnsi="Calibri" w:cs="Calibri"/>
        </w:rPr>
        <w:t xml:space="preserve"> </w:t>
      </w:r>
      <w:proofErr w:type="gramStart"/>
      <w:r w:rsidR="00647F94">
        <w:rPr>
          <w:rFonts w:ascii="Calibri" w:hAnsi="Calibri" w:cs="Calibri"/>
        </w:rPr>
        <w:t>30V</w:t>
      </w:r>
      <w:proofErr w:type="gramEnd"/>
      <w:r w:rsidR="00380F18">
        <w:rPr>
          <w:rFonts w:ascii="Calibri" w:hAnsi="Calibri" w:cs="Calibri"/>
        </w:rPr>
        <w:t xml:space="preserve"> DC</w:t>
      </w:r>
      <w:bookmarkEnd w:id="15"/>
      <w:r w:rsidR="0064214E">
        <w:rPr>
          <w:rFonts w:ascii="Calibri" w:hAnsi="Calibri" w:cs="Calibri"/>
        </w:rPr>
        <w:t xml:space="preserve">. Zdroj </w:t>
      </w:r>
      <w:r w:rsidR="00665E37">
        <w:rPr>
          <w:rFonts w:ascii="Calibri" w:hAnsi="Calibri" w:cs="Calibri"/>
        </w:rPr>
        <w:t xml:space="preserve">pro napájení </w:t>
      </w:r>
      <w:r w:rsidR="0064214E">
        <w:rPr>
          <w:rFonts w:ascii="Calibri" w:hAnsi="Calibri" w:cs="Calibri"/>
        </w:rPr>
        <w:t xml:space="preserve">těchto </w:t>
      </w:r>
      <w:r w:rsidR="00ED6446">
        <w:rPr>
          <w:rFonts w:ascii="Calibri" w:hAnsi="Calibri" w:cs="Calibri"/>
        </w:rPr>
        <w:t>svítidel bude umístěn mimo zóny</w:t>
      </w:r>
      <w:r w:rsidR="005A6451">
        <w:rPr>
          <w:rFonts w:ascii="Calibri" w:hAnsi="Calibri" w:cs="Calibri"/>
        </w:rPr>
        <w:t xml:space="preserve"> 0 a 1 a to v</w:t>
      </w:r>
      <w:r w:rsidR="005E2ACD">
        <w:rPr>
          <w:rFonts w:ascii="Calibri" w:hAnsi="Calibri" w:cs="Calibri"/>
        </w:rPr>
        <w:t> </w:t>
      </w:r>
      <w:r w:rsidR="005A6451">
        <w:rPr>
          <w:rFonts w:ascii="Calibri" w:hAnsi="Calibri" w:cs="Calibri"/>
        </w:rPr>
        <w:t>prostoru</w:t>
      </w:r>
      <w:r w:rsidR="005E2ACD">
        <w:rPr>
          <w:rFonts w:ascii="Calibri" w:hAnsi="Calibri" w:cs="Calibri"/>
        </w:rPr>
        <w:t xml:space="preserve"> stropního </w:t>
      </w:r>
      <w:r w:rsidR="005A6451">
        <w:rPr>
          <w:rFonts w:ascii="Calibri" w:hAnsi="Calibri" w:cs="Calibri"/>
        </w:rPr>
        <w:t>podhledu</w:t>
      </w:r>
      <w:r w:rsidR="007F4737">
        <w:rPr>
          <w:rFonts w:ascii="Calibri" w:hAnsi="Calibri" w:cs="Calibri"/>
        </w:rPr>
        <w:t>.</w:t>
      </w:r>
      <w:r w:rsidR="001858A6">
        <w:rPr>
          <w:rFonts w:ascii="Calibri" w:hAnsi="Calibri" w:cs="Calibri"/>
        </w:rPr>
        <w:t xml:space="preserve"> N</w:t>
      </w:r>
      <w:r w:rsidR="00531163">
        <w:rPr>
          <w:rFonts w:ascii="Calibri" w:hAnsi="Calibri" w:cs="Calibri"/>
        </w:rPr>
        <w:t xml:space="preserve">apříklad svítidla </w:t>
      </w:r>
      <w:r w:rsidR="00DB217A">
        <w:rPr>
          <w:rFonts w:ascii="Calibri" w:hAnsi="Calibri" w:cs="Calibri"/>
        </w:rPr>
        <w:t xml:space="preserve">výrobce </w:t>
      </w:r>
      <w:proofErr w:type="spellStart"/>
      <w:r w:rsidR="00400171" w:rsidRPr="00400171">
        <w:rPr>
          <w:rFonts w:ascii="Calibri" w:hAnsi="Calibri" w:cs="Calibri"/>
          <w:i/>
          <w:iCs/>
        </w:rPr>
        <w:t>mivvy</w:t>
      </w:r>
      <w:proofErr w:type="spellEnd"/>
      <w:r w:rsidR="00400171" w:rsidRPr="00400171">
        <w:rPr>
          <w:rFonts w:ascii="Calibri" w:hAnsi="Calibri" w:cs="Calibri"/>
          <w:i/>
          <w:iCs/>
        </w:rPr>
        <w:t xml:space="preserve"> a.s.</w:t>
      </w:r>
      <w:r w:rsidR="00772FE2">
        <w:rPr>
          <w:rFonts w:ascii="Calibri" w:hAnsi="Calibri" w:cs="Calibri"/>
        </w:rPr>
        <w:t>, typ</w:t>
      </w:r>
      <w:r w:rsidR="00F27052">
        <w:rPr>
          <w:rFonts w:ascii="Calibri" w:hAnsi="Calibri" w:cs="Calibri"/>
        </w:rPr>
        <w:t xml:space="preserve"> GA</w:t>
      </w:r>
      <w:r w:rsidR="00036DCE">
        <w:rPr>
          <w:rFonts w:ascii="Calibri" w:hAnsi="Calibri" w:cs="Calibri"/>
        </w:rPr>
        <w:t>IA 22</w:t>
      </w:r>
      <w:r w:rsidR="00691C57">
        <w:rPr>
          <w:rFonts w:ascii="Calibri" w:hAnsi="Calibri" w:cs="Calibri"/>
        </w:rPr>
        <w:t xml:space="preserve"> </w:t>
      </w:r>
      <w:r w:rsidR="00036DCE">
        <w:rPr>
          <w:rFonts w:ascii="Calibri" w:hAnsi="Calibri" w:cs="Calibri"/>
        </w:rPr>
        <w:t xml:space="preserve">W, </w:t>
      </w:r>
      <w:r w:rsidR="00CC6195">
        <w:rPr>
          <w:rFonts w:ascii="Calibri" w:hAnsi="Calibri" w:cs="Calibri"/>
        </w:rPr>
        <w:t>4000</w:t>
      </w:r>
      <w:r w:rsidR="00691C57">
        <w:rPr>
          <w:rFonts w:ascii="Calibri" w:hAnsi="Calibri" w:cs="Calibri"/>
        </w:rPr>
        <w:t xml:space="preserve"> </w:t>
      </w:r>
      <w:r w:rsidR="00CC6195">
        <w:rPr>
          <w:rFonts w:ascii="Calibri" w:hAnsi="Calibri" w:cs="Calibri"/>
        </w:rPr>
        <w:t>K, 2620/</w:t>
      </w:r>
      <w:r w:rsidR="003D5952">
        <w:rPr>
          <w:rFonts w:ascii="Calibri" w:hAnsi="Calibri" w:cs="Calibri"/>
        </w:rPr>
        <w:t xml:space="preserve">2760 </w:t>
      </w:r>
      <w:proofErr w:type="spellStart"/>
      <w:r w:rsidR="003D5952">
        <w:rPr>
          <w:rFonts w:ascii="Calibri" w:hAnsi="Calibri" w:cs="Calibri"/>
        </w:rPr>
        <w:t>lm</w:t>
      </w:r>
      <w:proofErr w:type="spellEnd"/>
      <w:r w:rsidR="003D5952">
        <w:rPr>
          <w:rFonts w:ascii="Calibri" w:hAnsi="Calibri" w:cs="Calibri"/>
        </w:rPr>
        <w:t>, vestavné svítidlo do SDK</w:t>
      </w:r>
      <w:r w:rsidR="009509FD">
        <w:rPr>
          <w:rFonts w:ascii="Calibri" w:hAnsi="Calibri" w:cs="Calibri"/>
        </w:rPr>
        <w:t xml:space="preserve"> podhledu</w:t>
      </w:r>
      <w:r w:rsidR="003D5952">
        <w:rPr>
          <w:rFonts w:ascii="Calibri" w:hAnsi="Calibri" w:cs="Calibri"/>
        </w:rPr>
        <w:t xml:space="preserve">, </w:t>
      </w:r>
      <w:r w:rsidR="00315806" w:rsidRPr="00315806">
        <w:rPr>
          <w:rFonts w:ascii="Calibri" w:hAnsi="Calibri" w:cs="Calibri"/>
        </w:rPr>
        <w:t>ø</w:t>
      </w:r>
      <w:r w:rsidR="00006B0E">
        <w:rPr>
          <w:rFonts w:ascii="Calibri" w:hAnsi="Calibri" w:cs="Calibri"/>
        </w:rPr>
        <w:t xml:space="preserve"> 260 mm, </w:t>
      </w:r>
      <w:r w:rsidR="000A481E">
        <w:rPr>
          <w:rFonts w:ascii="Calibri" w:hAnsi="Calibri" w:cs="Calibri"/>
        </w:rPr>
        <w:t xml:space="preserve">napájecí napětí svítidla DC </w:t>
      </w:r>
      <w:proofErr w:type="gramStart"/>
      <w:r w:rsidR="000A481E">
        <w:rPr>
          <w:rFonts w:ascii="Calibri" w:hAnsi="Calibri" w:cs="Calibri"/>
        </w:rPr>
        <w:t>17 – 19</w:t>
      </w:r>
      <w:proofErr w:type="gramEnd"/>
      <w:r w:rsidR="000A481E">
        <w:rPr>
          <w:rFonts w:ascii="Calibri" w:hAnsi="Calibri" w:cs="Calibri"/>
        </w:rPr>
        <w:t xml:space="preserve"> V, max </w:t>
      </w:r>
      <w:r w:rsidR="00505741">
        <w:rPr>
          <w:rFonts w:ascii="Calibri" w:hAnsi="Calibri" w:cs="Calibri"/>
        </w:rPr>
        <w:t xml:space="preserve">proud 1200 mA. </w:t>
      </w:r>
    </w:p>
    <w:p w14:paraId="3ACD1897" w14:textId="6DFEE777" w:rsidR="00505741" w:rsidRDefault="00F3635B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prostoru umývadla se předpokládá instalace </w:t>
      </w:r>
      <w:r w:rsidR="00A414D7">
        <w:rPr>
          <w:rFonts w:ascii="Calibri" w:hAnsi="Calibri" w:cs="Calibri"/>
        </w:rPr>
        <w:t>obdobného</w:t>
      </w:r>
      <w:r w:rsidR="006E4049">
        <w:rPr>
          <w:rFonts w:ascii="Calibri" w:hAnsi="Calibri" w:cs="Calibri"/>
        </w:rPr>
        <w:t xml:space="preserve"> svítidla</w:t>
      </w:r>
      <w:r w:rsidR="00E33C0E">
        <w:rPr>
          <w:rFonts w:ascii="Calibri" w:hAnsi="Calibri" w:cs="Calibri"/>
        </w:rPr>
        <w:t>,</w:t>
      </w:r>
      <w:r w:rsidR="006E4049">
        <w:rPr>
          <w:rFonts w:ascii="Calibri" w:hAnsi="Calibri" w:cs="Calibri"/>
        </w:rPr>
        <w:t xml:space="preserve"> </w:t>
      </w:r>
      <w:r w:rsidR="005F368F">
        <w:rPr>
          <w:rFonts w:ascii="Calibri" w:hAnsi="Calibri" w:cs="Calibri"/>
        </w:rPr>
        <w:t>zdroj</w:t>
      </w:r>
      <w:r w:rsidR="00E33C0E">
        <w:rPr>
          <w:rFonts w:ascii="Calibri" w:hAnsi="Calibri" w:cs="Calibri"/>
        </w:rPr>
        <w:t xml:space="preserve"> opět</w:t>
      </w:r>
      <w:r w:rsidR="005F368F">
        <w:rPr>
          <w:rFonts w:ascii="Calibri" w:hAnsi="Calibri" w:cs="Calibri"/>
        </w:rPr>
        <w:t xml:space="preserve"> uložen mimo </w:t>
      </w:r>
      <w:r w:rsidR="00A84E99">
        <w:rPr>
          <w:rFonts w:ascii="Calibri" w:hAnsi="Calibri" w:cs="Calibri"/>
        </w:rPr>
        <w:t xml:space="preserve">zóny v podhledu. </w:t>
      </w:r>
      <w:r w:rsidR="0046544C">
        <w:rPr>
          <w:rFonts w:ascii="Calibri" w:hAnsi="Calibri" w:cs="Calibri"/>
        </w:rPr>
        <w:t xml:space="preserve">Napájecí vedení pro osvětlení </w:t>
      </w:r>
      <w:r w:rsidR="00D31D15">
        <w:rPr>
          <w:rFonts w:ascii="Calibri" w:hAnsi="Calibri" w:cs="Calibri"/>
        </w:rPr>
        <w:t xml:space="preserve">v koupelnách, stejně jako zdroje SELV </w:t>
      </w:r>
      <w:r w:rsidR="00633F4A">
        <w:rPr>
          <w:rFonts w:ascii="Calibri" w:hAnsi="Calibri" w:cs="Calibri"/>
        </w:rPr>
        <w:t xml:space="preserve">soustředit </w:t>
      </w:r>
      <w:r w:rsidR="00CA1F42">
        <w:rPr>
          <w:rFonts w:ascii="Calibri" w:hAnsi="Calibri" w:cs="Calibri"/>
        </w:rPr>
        <w:t>v</w:t>
      </w:r>
      <w:r w:rsidR="00633F4A">
        <w:rPr>
          <w:rFonts w:ascii="Calibri" w:hAnsi="Calibri" w:cs="Calibri"/>
        </w:rPr>
        <w:t xml:space="preserve"> prostoru revizní</w:t>
      </w:r>
      <w:r w:rsidR="00CA1F42">
        <w:rPr>
          <w:rFonts w:ascii="Calibri" w:hAnsi="Calibri" w:cs="Calibri"/>
        </w:rPr>
        <w:t>ho</w:t>
      </w:r>
      <w:r w:rsidR="00633F4A">
        <w:rPr>
          <w:rFonts w:ascii="Calibri" w:hAnsi="Calibri" w:cs="Calibri"/>
        </w:rPr>
        <w:t xml:space="preserve"> stropní</w:t>
      </w:r>
      <w:r w:rsidR="00A105D0">
        <w:rPr>
          <w:rFonts w:ascii="Calibri" w:hAnsi="Calibri" w:cs="Calibri"/>
        </w:rPr>
        <w:t>ho</w:t>
      </w:r>
      <w:r w:rsidR="00633F4A">
        <w:rPr>
          <w:rFonts w:ascii="Calibri" w:hAnsi="Calibri" w:cs="Calibri"/>
        </w:rPr>
        <w:t xml:space="preserve"> otvor</w:t>
      </w:r>
      <w:r w:rsidR="00A105D0">
        <w:rPr>
          <w:rFonts w:ascii="Calibri" w:hAnsi="Calibri" w:cs="Calibri"/>
        </w:rPr>
        <w:t>u</w:t>
      </w:r>
      <w:r w:rsidR="00633F4A">
        <w:rPr>
          <w:rFonts w:ascii="Calibri" w:hAnsi="Calibri" w:cs="Calibri"/>
        </w:rPr>
        <w:t xml:space="preserve"> </w:t>
      </w:r>
      <w:r w:rsidR="009E1954">
        <w:rPr>
          <w:rFonts w:ascii="Calibri" w:hAnsi="Calibri" w:cs="Calibri"/>
        </w:rPr>
        <w:t>umístěn</w:t>
      </w:r>
      <w:r w:rsidR="00A105D0">
        <w:rPr>
          <w:rFonts w:ascii="Calibri" w:hAnsi="Calibri" w:cs="Calibri"/>
        </w:rPr>
        <w:t>ého</w:t>
      </w:r>
      <w:r w:rsidR="009E1954">
        <w:rPr>
          <w:rFonts w:ascii="Calibri" w:hAnsi="Calibri" w:cs="Calibri"/>
        </w:rPr>
        <w:t xml:space="preserve"> mimo zónu 0 a 1.</w:t>
      </w:r>
      <w:r w:rsidR="009455DB">
        <w:rPr>
          <w:rFonts w:ascii="Calibri" w:hAnsi="Calibri" w:cs="Calibri"/>
        </w:rPr>
        <w:t xml:space="preserve"> </w:t>
      </w:r>
      <w:r w:rsidR="008E3F6B">
        <w:rPr>
          <w:rFonts w:ascii="Calibri" w:hAnsi="Calibri" w:cs="Calibri"/>
        </w:rPr>
        <w:t xml:space="preserve"> </w:t>
      </w:r>
    </w:p>
    <w:p w14:paraId="09524699" w14:textId="7838EC45" w:rsidR="00B75B26" w:rsidRDefault="007A0238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B75B26">
        <w:rPr>
          <w:rFonts w:ascii="Calibri" w:hAnsi="Calibri" w:cs="Calibri"/>
        </w:rPr>
        <w:t xml:space="preserve">pínače pro ovládání osvětlení </w:t>
      </w:r>
      <w:r>
        <w:rPr>
          <w:rFonts w:ascii="Calibri" w:hAnsi="Calibri" w:cs="Calibri"/>
        </w:rPr>
        <w:t xml:space="preserve">se obecně navrhují </w:t>
      </w:r>
      <w:r w:rsidR="00A12F20">
        <w:rPr>
          <w:rFonts w:ascii="Calibri" w:hAnsi="Calibri" w:cs="Calibri"/>
        </w:rPr>
        <w:t>v přisazeném provedení na omítku</w:t>
      </w:r>
      <w:r w:rsidR="005E2ACD">
        <w:rPr>
          <w:rFonts w:ascii="Calibri" w:hAnsi="Calibri" w:cs="Calibri"/>
        </w:rPr>
        <w:t xml:space="preserve"> / obklad</w:t>
      </w:r>
      <w:r w:rsidR="00A12F20">
        <w:rPr>
          <w:rFonts w:ascii="Calibri" w:hAnsi="Calibri" w:cs="Calibri"/>
        </w:rPr>
        <w:t>.</w:t>
      </w:r>
      <w:r w:rsidR="00A10AE6">
        <w:rPr>
          <w:rFonts w:ascii="Calibri" w:hAnsi="Calibri" w:cs="Calibri"/>
        </w:rPr>
        <w:t xml:space="preserve"> V prostoru koupelny mimo zóny 0 a 1 v provedení s krytím IP55</w:t>
      </w:r>
      <w:r w:rsidR="002B7511">
        <w:rPr>
          <w:rFonts w:ascii="Calibri" w:hAnsi="Calibri" w:cs="Calibri"/>
        </w:rPr>
        <w:t>.</w:t>
      </w:r>
      <w:r w:rsidR="005E2ACD">
        <w:rPr>
          <w:rFonts w:ascii="Calibri" w:hAnsi="Calibri" w:cs="Calibri"/>
        </w:rPr>
        <w:t xml:space="preserve"> </w:t>
      </w:r>
      <w:r w:rsidR="0027465E">
        <w:rPr>
          <w:rFonts w:ascii="Calibri" w:hAnsi="Calibri" w:cs="Calibri"/>
        </w:rPr>
        <w:t xml:space="preserve">Rozměry zóny 0 a 1 je nutné ověřit </w:t>
      </w:r>
      <w:r w:rsidR="000332B9">
        <w:rPr>
          <w:rFonts w:ascii="Calibri" w:hAnsi="Calibri" w:cs="Calibri"/>
        </w:rPr>
        <w:t xml:space="preserve">na základě přesného umístění sprchové baterie a délky sprchovací </w:t>
      </w:r>
      <w:r w:rsidR="00DA6915">
        <w:rPr>
          <w:rFonts w:ascii="Calibri" w:hAnsi="Calibri" w:cs="Calibri"/>
        </w:rPr>
        <w:t xml:space="preserve">hlavice. Návrh předpokládá umístění baterie dle výkresu dispozice a </w:t>
      </w:r>
      <w:r w:rsidR="00B13E5C">
        <w:rPr>
          <w:rFonts w:ascii="Calibri" w:hAnsi="Calibri" w:cs="Calibri"/>
        </w:rPr>
        <w:t>uvažuje maximální délku volné sprchové hla</w:t>
      </w:r>
      <w:r w:rsidR="00D75456">
        <w:rPr>
          <w:rFonts w:ascii="Calibri" w:hAnsi="Calibri" w:cs="Calibri"/>
        </w:rPr>
        <w:t>v</w:t>
      </w:r>
      <w:r w:rsidR="00B13E5C">
        <w:rPr>
          <w:rFonts w:ascii="Calibri" w:hAnsi="Calibri" w:cs="Calibri"/>
        </w:rPr>
        <w:t>ice 1</w:t>
      </w:r>
      <w:r w:rsidR="00D75456">
        <w:rPr>
          <w:rFonts w:ascii="Calibri" w:hAnsi="Calibri" w:cs="Calibri"/>
        </w:rPr>
        <w:t xml:space="preserve"> m.</w:t>
      </w:r>
    </w:p>
    <w:p w14:paraId="41E70DCC" w14:textId="53A846DF" w:rsidR="00ED310F" w:rsidRDefault="00ED310F" w:rsidP="00DB163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souladu s PBŘ stavby nejsou na pokojích odlehčovací služby instalovány</w:t>
      </w:r>
      <w:r w:rsidR="00E64078">
        <w:rPr>
          <w:rFonts w:ascii="Calibri" w:hAnsi="Calibri" w:cs="Calibri"/>
        </w:rPr>
        <w:t xml:space="preserve"> svítidla nouzového osvětlení.</w:t>
      </w:r>
      <w:r>
        <w:rPr>
          <w:rFonts w:ascii="Calibri" w:hAnsi="Calibri" w:cs="Calibri"/>
        </w:rPr>
        <w:t xml:space="preserve"> </w:t>
      </w:r>
    </w:p>
    <w:p w14:paraId="2FA669BC" w14:textId="77777777" w:rsidR="003E72F8" w:rsidRDefault="003E72F8" w:rsidP="00DB1639">
      <w:pPr>
        <w:jc w:val="both"/>
        <w:rPr>
          <w:rFonts w:ascii="Calibri" w:hAnsi="Calibri" w:cs="Calibri"/>
        </w:rPr>
      </w:pPr>
    </w:p>
    <w:p w14:paraId="62371F72" w14:textId="51FD20AE" w:rsidR="003E72F8" w:rsidRDefault="003E72F8" w:rsidP="003E72F8">
      <w:pPr>
        <w:pStyle w:val="KMnadpis3"/>
      </w:pPr>
      <w:bookmarkStart w:id="16" w:name="_Toc93343911"/>
      <w:r w:rsidRPr="005F6C50">
        <w:t>3.</w:t>
      </w:r>
      <w:r>
        <w:t>5</w:t>
      </w:r>
      <w:r w:rsidRPr="005F6C50">
        <w:tab/>
      </w:r>
      <w:r>
        <w:t>Zásuvkové obvody</w:t>
      </w:r>
      <w:bookmarkEnd w:id="16"/>
    </w:p>
    <w:p w14:paraId="77BE4941" w14:textId="77777777" w:rsidR="003E72F8" w:rsidRDefault="003E72F8" w:rsidP="003E72F8">
      <w:pPr>
        <w:spacing w:after="120"/>
        <w:contextualSpacing/>
      </w:pPr>
    </w:p>
    <w:p w14:paraId="4AAE42D6" w14:textId="77777777" w:rsidR="00237E96" w:rsidRDefault="00AC4C21" w:rsidP="00237E9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Rozmístění zásuvkových obvodů provedeno v souladu se </w:t>
      </w:r>
      <w:r w:rsidR="001C4078">
        <w:rPr>
          <w:rFonts w:ascii="Calibri" w:hAnsi="Calibri" w:cs="Calibri"/>
        </w:rPr>
        <w:t>zvyklo</w:t>
      </w:r>
      <w:r w:rsidR="00286696">
        <w:rPr>
          <w:rFonts w:ascii="Calibri" w:hAnsi="Calibri" w:cs="Calibri"/>
        </w:rPr>
        <w:t xml:space="preserve">stmi v ostatních pokojích objektu. V pokoji jsou osazeny </w:t>
      </w:r>
      <w:r w:rsidR="003763D9">
        <w:rPr>
          <w:rFonts w:ascii="Calibri" w:hAnsi="Calibri" w:cs="Calibri"/>
        </w:rPr>
        <w:t xml:space="preserve">zásuvky pro polohovatelné postele a pro potřeby </w:t>
      </w:r>
      <w:r w:rsidR="00C2646F">
        <w:rPr>
          <w:rFonts w:ascii="Calibri" w:hAnsi="Calibri" w:cs="Calibri"/>
        </w:rPr>
        <w:t xml:space="preserve">klientů v prostoru mezi postelemi. Na protilehlé stěně </w:t>
      </w:r>
      <w:r w:rsidR="007A4BDA">
        <w:rPr>
          <w:rFonts w:ascii="Calibri" w:hAnsi="Calibri" w:cs="Calibri"/>
        </w:rPr>
        <w:t>zásuvka pro TVP. V koupelně je osazena zásuvka</w:t>
      </w:r>
      <w:r w:rsidR="00D04325">
        <w:rPr>
          <w:rFonts w:ascii="Calibri" w:hAnsi="Calibri" w:cs="Calibri"/>
        </w:rPr>
        <w:t xml:space="preserve"> mimo zóny </w:t>
      </w:r>
      <w:r w:rsidR="00374794">
        <w:rPr>
          <w:rFonts w:ascii="Calibri" w:hAnsi="Calibri" w:cs="Calibri"/>
        </w:rPr>
        <w:t xml:space="preserve">0 a 1 </w:t>
      </w:r>
      <w:r w:rsidR="00D04325">
        <w:rPr>
          <w:rFonts w:ascii="Calibri" w:hAnsi="Calibri" w:cs="Calibri"/>
        </w:rPr>
        <w:t>ve výšce</w:t>
      </w:r>
      <w:r w:rsidR="00401452">
        <w:rPr>
          <w:rFonts w:ascii="Calibri" w:hAnsi="Calibri" w:cs="Calibri"/>
        </w:rPr>
        <w:t xml:space="preserve"> 1,2 m</w:t>
      </w:r>
      <w:r w:rsidR="00AF3B0F">
        <w:rPr>
          <w:rFonts w:ascii="Calibri" w:hAnsi="Calibri" w:cs="Calibri"/>
        </w:rPr>
        <w:t xml:space="preserve"> nad úrovní podlahy</w:t>
      </w:r>
      <w:r w:rsidR="004902AA">
        <w:rPr>
          <w:rFonts w:ascii="Calibri" w:hAnsi="Calibri" w:cs="Calibri"/>
        </w:rPr>
        <w:t xml:space="preserve"> pro připojení topného žebříku</w:t>
      </w:r>
      <w:r w:rsidR="00AF3B0F">
        <w:rPr>
          <w:rFonts w:ascii="Calibri" w:hAnsi="Calibri" w:cs="Calibri"/>
        </w:rPr>
        <w:t>. Zásuvka i spínače osvětlení v koupelně v krytí IP 55.</w:t>
      </w:r>
      <w:r w:rsidR="00237E96">
        <w:rPr>
          <w:rFonts w:ascii="Calibri" w:hAnsi="Calibri" w:cs="Calibri"/>
        </w:rPr>
        <w:t xml:space="preserve"> Rozměry zóny 0 a 1 je nutné ověřit na základě přesného umístění sprchové baterie a délky sprchovací hlavice. Návrh předpokládá umístění baterie dle výkresu dispozice a uvažuje maximální délku volné sprchové hlavice 1 m.</w:t>
      </w:r>
    </w:p>
    <w:p w14:paraId="29C014DF" w14:textId="31F0B5EE" w:rsidR="001858A6" w:rsidRDefault="007F455C" w:rsidP="00DA132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prostoru </w:t>
      </w:r>
      <w:r w:rsidR="00D03046">
        <w:rPr>
          <w:rFonts w:ascii="Calibri" w:hAnsi="Calibri" w:cs="Calibri"/>
        </w:rPr>
        <w:t>vstupu do pokoje, na straně koupelny bude osazena nad podlahou krabice s</w:t>
      </w:r>
      <w:r w:rsidR="002165AF">
        <w:rPr>
          <w:rFonts w:ascii="Calibri" w:hAnsi="Calibri" w:cs="Calibri"/>
        </w:rPr>
        <w:t xml:space="preserve">e svorkovnicí /můstkem pro doplňující ochranné pospojení SEBT. Přívod </w:t>
      </w:r>
      <w:r w:rsidR="00424765">
        <w:rPr>
          <w:rFonts w:ascii="Calibri" w:hAnsi="Calibri" w:cs="Calibri"/>
        </w:rPr>
        <w:t>vodičem H07V 4 mm</w:t>
      </w:r>
      <w:r w:rsidR="00424765">
        <w:rPr>
          <w:rFonts w:ascii="Calibri" w:hAnsi="Calibri" w:cs="Calibri"/>
          <w:vertAlign w:val="superscript"/>
        </w:rPr>
        <w:t>2</w:t>
      </w:r>
      <w:r w:rsidR="00424765">
        <w:rPr>
          <w:rFonts w:ascii="Calibri" w:hAnsi="Calibri" w:cs="Calibri"/>
        </w:rPr>
        <w:t xml:space="preserve"> s izolací z/ž barvy.</w:t>
      </w:r>
      <w:r w:rsidR="009540C3">
        <w:rPr>
          <w:rFonts w:ascii="Calibri" w:hAnsi="Calibri" w:cs="Calibri"/>
        </w:rPr>
        <w:t xml:space="preserve"> Zde bude provedeno </w:t>
      </w:r>
      <w:r w:rsidR="009540C3">
        <w:rPr>
          <w:rFonts w:ascii="Calibri" w:hAnsi="Calibri" w:cs="Calibri"/>
        </w:rPr>
        <w:lastRenderedPageBreak/>
        <w:t>pospojení cizí</w:t>
      </w:r>
      <w:r w:rsidR="009C66E3">
        <w:rPr>
          <w:rFonts w:ascii="Calibri" w:hAnsi="Calibri" w:cs="Calibri"/>
        </w:rPr>
        <w:tab/>
      </w:r>
      <w:r w:rsidR="009540C3">
        <w:rPr>
          <w:rFonts w:ascii="Calibri" w:hAnsi="Calibri" w:cs="Calibri"/>
        </w:rPr>
        <w:t xml:space="preserve">ch vodivých </w:t>
      </w:r>
      <w:r w:rsidR="00BF3036">
        <w:rPr>
          <w:rFonts w:ascii="Calibri" w:hAnsi="Calibri" w:cs="Calibri"/>
        </w:rPr>
        <w:t>části</w:t>
      </w:r>
      <w:r w:rsidR="00D503AB">
        <w:rPr>
          <w:rFonts w:ascii="Calibri" w:hAnsi="Calibri" w:cs="Calibri"/>
        </w:rPr>
        <w:t xml:space="preserve"> v souladu s ČSM 33 2000-7.701 ed.2, čl. 701.415.2.</w:t>
      </w:r>
      <w:r w:rsidR="00C062BE">
        <w:rPr>
          <w:rFonts w:ascii="Calibri" w:hAnsi="Calibri" w:cs="Calibri"/>
        </w:rPr>
        <w:t xml:space="preserve"> Jedná se například ocelovou konstrukci </w:t>
      </w:r>
      <w:r w:rsidR="00C8395C">
        <w:rPr>
          <w:rFonts w:ascii="Calibri" w:hAnsi="Calibri" w:cs="Calibri"/>
        </w:rPr>
        <w:t xml:space="preserve">pro SDK podhledu stropu, </w:t>
      </w:r>
      <w:r w:rsidR="005B422F">
        <w:rPr>
          <w:rFonts w:ascii="Calibri" w:hAnsi="Calibri" w:cs="Calibri"/>
        </w:rPr>
        <w:t xml:space="preserve">el. </w:t>
      </w:r>
      <w:r w:rsidR="00C8395C">
        <w:rPr>
          <w:rFonts w:ascii="Calibri" w:hAnsi="Calibri" w:cs="Calibri"/>
        </w:rPr>
        <w:t>topení</w:t>
      </w:r>
      <w:r w:rsidR="005B422F">
        <w:rPr>
          <w:rFonts w:ascii="Calibri" w:hAnsi="Calibri" w:cs="Calibri"/>
        </w:rPr>
        <w:t xml:space="preserve"> </w:t>
      </w:r>
      <w:r w:rsidR="00BA3CB4">
        <w:rPr>
          <w:rFonts w:ascii="Calibri" w:hAnsi="Calibri" w:cs="Calibri"/>
        </w:rPr>
        <w:t xml:space="preserve">a VZT </w:t>
      </w:r>
      <w:r w:rsidR="00237E96">
        <w:rPr>
          <w:rFonts w:ascii="Calibri" w:hAnsi="Calibri" w:cs="Calibri"/>
        </w:rPr>
        <w:t>(</w:t>
      </w:r>
      <w:r w:rsidR="00BA3CB4">
        <w:rPr>
          <w:rFonts w:ascii="Calibri" w:hAnsi="Calibri" w:cs="Calibri"/>
        </w:rPr>
        <w:t>v závislosti na</w:t>
      </w:r>
      <w:r w:rsidR="00237E96">
        <w:rPr>
          <w:rFonts w:ascii="Calibri" w:hAnsi="Calibri" w:cs="Calibri"/>
        </w:rPr>
        <w:t xml:space="preserve"> použité</w:t>
      </w:r>
      <w:r w:rsidR="00BA3CB4">
        <w:rPr>
          <w:rFonts w:ascii="Calibri" w:hAnsi="Calibri" w:cs="Calibri"/>
        </w:rPr>
        <w:t>m</w:t>
      </w:r>
      <w:r w:rsidR="00237E96">
        <w:rPr>
          <w:rFonts w:ascii="Calibri" w:hAnsi="Calibri" w:cs="Calibri"/>
        </w:rPr>
        <w:t xml:space="preserve"> typu</w:t>
      </w:r>
      <w:r w:rsidR="00BA3CB4">
        <w:rPr>
          <w:rFonts w:ascii="Calibri" w:hAnsi="Calibri" w:cs="Calibri"/>
        </w:rPr>
        <w:t xml:space="preserve"> a provedení) </w:t>
      </w:r>
      <w:r w:rsidR="005B422F">
        <w:rPr>
          <w:rFonts w:ascii="Calibri" w:hAnsi="Calibri" w:cs="Calibri"/>
        </w:rPr>
        <w:t>apod.</w:t>
      </w:r>
    </w:p>
    <w:p w14:paraId="2A92D243" w14:textId="77777777" w:rsidR="009A7131" w:rsidRDefault="009A7131" w:rsidP="003E72F8">
      <w:pPr>
        <w:jc w:val="both"/>
        <w:rPr>
          <w:rFonts w:ascii="Calibri" w:hAnsi="Calibri" w:cs="Calibri"/>
        </w:rPr>
      </w:pPr>
    </w:p>
    <w:p w14:paraId="05F3AB74" w14:textId="5D1EA773" w:rsidR="009A7131" w:rsidRDefault="009A7131" w:rsidP="009A7131">
      <w:pPr>
        <w:pStyle w:val="KMnadpis3"/>
      </w:pPr>
      <w:bookmarkStart w:id="17" w:name="_Toc93343912"/>
      <w:r w:rsidRPr="005F6C50">
        <w:t>3.</w:t>
      </w:r>
      <w:r>
        <w:t>6</w:t>
      </w:r>
      <w:r w:rsidRPr="005F6C50">
        <w:tab/>
      </w:r>
      <w:r w:rsidR="00A43AF7">
        <w:t>Slaboproud</w:t>
      </w:r>
      <w:bookmarkEnd w:id="17"/>
    </w:p>
    <w:p w14:paraId="7005416D" w14:textId="77777777" w:rsidR="009A7131" w:rsidRDefault="009A7131" w:rsidP="009A7131">
      <w:pPr>
        <w:spacing w:after="120"/>
        <w:contextualSpacing/>
      </w:pPr>
    </w:p>
    <w:p w14:paraId="455E30A4" w14:textId="77777777" w:rsidR="00B943CD" w:rsidRDefault="005E6DA0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p</w:t>
      </w:r>
      <w:r w:rsidR="00B46CDC">
        <w:rPr>
          <w:rFonts w:ascii="Calibri" w:hAnsi="Calibri" w:cs="Calibri"/>
        </w:rPr>
        <w:t>rostor</w:t>
      </w:r>
      <w:r>
        <w:rPr>
          <w:rFonts w:ascii="Calibri" w:hAnsi="Calibri" w:cs="Calibri"/>
        </w:rPr>
        <w:t>u</w:t>
      </w:r>
      <w:r w:rsidR="00B46CDC">
        <w:rPr>
          <w:rFonts w:ascii="Calibri" w:hAnsi="Calibri" w:cs="Calibri"/>
        </w:rPr>
        <w:t xml:space="preserve"> odlehčovací služby</w:t>
      </w:r>
      <w:r>
        <w:rPr>
          <w:rFonts w:ascii="Calibri" w:hAnsi="Calibri" w:cs="Calibri"/>
        </w:rPr>
        <w:t xml:space="preserve"> bude instalováno </w:t>
      </w:r>
      <w:r w:rsidR="000614AE">
        <w:rPr>
          <w:rFonts w:ascii="Calibri" w:hAnsi="Calibri" w:cs="Calibri"/>
        </w:rPr>
        <w:t xml:space="preserve">bezpečnostní </w:t>
      </w:r>
      <w:r>
        <w:rPr>
          <w:rFonts w:ascii="Calibri" w:hAnsi="Calibri" w:cs="Calibri"/>
        </w:rPr>
        <w:t xml:space="preserve">zařízení </w:t>
      </w:r>
      <w:r w:rsidR="000614AE">
        <w:rPr>
          <w:rFonts w:ascii="Calibri" w:hAnsi="Calibri" w:cs="Calibri"/>
        </w:rPr>
        <w:t xml:space="preserve">systému </w:t>
      </w:r>
      <w:r w:rsidR="00211140">
        <w:rPr>
          <w:rFonts w:ascii="Calibri" w:hAnsi="Calibri" w:cs="Calibri"/>
        </w:rPr>
        <w:t>komunikace sestra</w:t>
      </w:r>
      <w:r w:rsidR="00FC32B1">
        <w:rPr>
          <w:rFonts w:ascii="Calibri" w:hAnsi="Calibri" w:cs="Calibri"/>
        </w:rPr>
        <w:t xml:space="preserve"> – pacient, MDC V04 IP</w:t>
      </w:r>
      <w:r w:rsidR="00E45F4D">
        <w:rPr>
          <w:rFonts w:ascii="Calibri" w:hAnsi="Calibri" w:cs="Calibri"/>
        </w:rPr>
        <w:t>, dodavatel ZPT Vigantice</w:t>
      </w:r>
      <w:r w:rsidR="008840BA">
        <w:rPr>
          <w:rFonts w:ascii="Calibri" w:hAnsi="Calibri" w:cs="Calibri"/>
        </w:rPr>
        <w:t xml:space="preserve">. Pro potřeby instalace bude v rámci rekonstrukce v jednotlivých pokojích a </w:t>
      </w:r>
      <w:r w:rsidR="00E22874">
        <w:rPr>
          <w:rFonts w:ascii="Calibri" w:hAnsi="Calibri" w:cs="Calibri"/>
        </w:rPr>
        <w:t xml:space="preserve">koupelnách provedena instalační příprava. </w:t>
      </w:r>
      <w:r w:rsidR="004C4814">
        <w:rPr>
          <w:rFonts w:ascii="Calibri" w:hAnsi="Calibri" w:cs="Calibri"/>
        </w:rPr>
        <w:t>Jedná se o i</w:t>
      </w:r>
      <w:r w:rsidR="006C4D2B">
        <w:rPr>
          <w:rFonts w:ascii="Calibri" w:hAnsi="Calibri" w:cs="Calibri"/>
        </w:rPr>
        <w:t>n</w:t>
      </w:r>
      <w:r w:rsidR="004C4814">
        <w:rPr>
          <w:rFonts w:ascii="Calibri" w:hAnsi="Calibri" w:cs="Calibri"/>
        </w:rPr>
        <w:t>stalaci přístrojových krabi</w:t>
      </w:r>
      <w:r w:rsidR="006C4D2B">
        <w:rPr>
          <w:rFonts w:ascii="Calibri" w:hAnsi="Calibri" w:cs="Calibri"/>
        </w:rPr>
        <w:t xml:space="preserve">c KU68, </w:t>
      </w:r>
      <w:r w:rsidR="00A71826">
        <w:rPr>
          <w:rFonts w:ascii="Calibri" w:hAnsi="Calibri" w:cs="Calibri"/>
        </w:rPr>
        <w:t>podomítkových trubkových vedení do prostoru podhledu v </w:t>
      </w:r>
      <w:r w:rsidR="00450EAE">
        <w:rPr>
          <w:rFonts w:ascii="Calibri" w:hAnsi="Calibri" w:cs="Calibri"/>
        </w:rPr>
        <w:t>koupelně a</w:t>
      </w:r>
      <w:r w:rsidR="00A71826">
        <w:rPr>
          <w:rFonts w:ascii="Calibri" w:hAnsi="Calibri" w:cs="Calibri"/>
        </w:rPr>
        <w:t xml:space="preserve"> prostupů do podhled</w:t>
      </w:r>
      <w:r w:rsidR="00450EAE">
        <w:rPr>
          <w:rFonts w:ascii="Calibri" w:hAnsi="Calibri" w:cs="Calibri"/>
        </w:rPr>
        <w:t xml:space="preserve">u chodby. </w:t>
      </w:r>
      <w:r w:rsidR="00CA047F">
        <w:rPr>
          <w:rFonts w:ascii="Calibri" w:hAnsi="Calibri" w:cs="Calibri"/>
        </w:rPr>
        <w:t>Podrobnosti uvedeny ve výkresu D.1.4.3.</w:t>
      </w:r>
      <w:r w:rsidR="006820C4">
        <w:rPr>
          <w:rFonts w:ascii="Calibri" w:hAnsi="Calibri" w:cs="Calibri"/>
        </w:rPr>
        <w:t xml:space="preserve">4 a vychází z podkladů dodavatele zařízení. Instalace a dodávka zařízení, včetně </w:t>
      </w:r>
      <w:r w:rsidR="00B943CD">
        <w:rPr>
          <w:rFonts w:ascii="Calibri" w:hAnsi="Calibri" w:cs="Calibri"/>
        </w:rPr>
        <w:t>signalizačních</w:t>
      </w:r>
      <w:r w:rsidR="006820C4">
        <w:rPr>
          <w:rFonts w:ascii="Calibri" w:hAnsi="Calibri" w:cs="Calibri"/>
        </w:rPr>
        <w:t xml:space="preserve"> svítidel nad vstupy do pokojů </w:t>
      </w:r>
      <w:r w:rsidR="00B943CD">
        <w:rPr>
          <w:rFonts w:ascii="Calibri" w:hAnsi="Calibri" w:cs="Calibri"/>
        </w:rPr>
        <w:t>nejsou předmětem dokumentace slaboproudu.</w:t>
      </w:r>
    </w:p>
    <w:p w14:paraId="36AFD34D" w14:textId="08DD8842" w:rsidR="00EE363E" w:rsidRDefault="004E6632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každém pokoji odlehčovací služb</w:t>
      </w:r>
      <w:r w:rsidR="00F1077B">
        <w:rPr>
          <w:rFonts w:ascii="Calibri" w:hAnsi="Calibri" w:cs="Calibri"/>
        </w:rPr>
        <w:t xml:space="preserve">y bude zřízena zásuvka STA pro připojení televizního přijímače. Z této </w:t>
      </w:r>
      <w:r w:rsidR="0052571C">
        <w:rPr>
          <w:rFonts w:ascii="Calibri" w:hAnsi="Calibri" w:cs="Calibri"/>
        </w:rPr>
        <w:t xml:space="preserve">zásuvky budou provedeny signálové koaxiální vedení v trubkách pod omítkou </w:t>
      </w:r>
      <w:r w:rsidR="00920907">
        <w:rPr>
          <w:rFonts w:ascii="Calibri" w:hAnsi="Calibri" w:cs="Calibri"/>
        </w:rPr>
        <w:t>směrem do prostoru podhledu na chodbě. Zde bude koaxiální vedení pokračovat v</w:t>
      </w:r>
      <w:r w:rsidR="00F43C96">
        <w:rPr>
          <w:rFonts w:ascii="Calibri" w:hAnsi="Calibri" w:cs="Calibri"/>
        </w:rPr>
        <w:t xml:space="preserve"> plechovém žlabu </w:t>
      </w:r>
      <w:r w:rsidR="009B61FE">
        <w:rPr>
          <w:rFonts w:ascii="Calibri" w:hAnsi="Calibri" w:cs="Calibri"/>
        </w:rPr>
        <w:t xml:space="preserve">40/20 mm, typu </w:t>
      </w:r>
      <w:r w:rsidR="00F43C96">
        <w:rPr>
          <w:rFonts w:ascii="Calibri" w:hAnsi="Calibri" w:cs="Calibri"/>
        </w:rPr>
        <w:t>MARS</w:t>
      </w:r>
      <w:r w:rsidR="00406787">
        <w:rPr>
          <w:rFonts w:ascii="Calibri" w:hAnsi="Calibri" w:cs="Calibri"/>
        </w:rPr>
        <w:t xml:space="preserve"> EKO se stropními závěsy,</w:t>
      </w:r>
      <w:r w:rsidR="00920907">
        <w:rPr>
          <w:rFonts w:ascii="Calibri" w:hAnsi="Calibri" w:cs="Calibri"/>
        </w:rPr>
        <w:t xml:space="preserve"> směrem </w:t>
      </w:r>
      <w:r w:rsidR="001B53C8">
        <w:rPr>
          <w:rFonts w:ascii="Calibri" w:hAnsi="Calibri" w:cs="Calibri"/>
        </w:rPr>
        <w:t xml:space="preserve">do instalačního prostupu </w:t>
      </w:r>
      <w:r w:rsidR="006E5B74">
        <w:rPr>
          <w:rFonts w:ascii="Calibri" w:hAnsi="Calibri" w:cs="Calibri"/>
        </w:rPr>
        <w:t>a zde dále do podhledu v m.č. 1.04</w:t>
      </w:r>
      <w:r w:rsidR="005367AE">
        <w:rPr>
          <w:rFonts w:ascii="Calibri" w:hAnsi="Calibri" w:cs="Calibri"/>
        </w:rPr>
        <w:t xml:space="preserve"> (zázemí vrátnice) v 1.NP. Zde bude ukončen v</w:t>
      </w:r>
      <w:r w:rsidR="000A051B">
        <w:rPr>
          <w:rFonts w:ascii="Calibri" w:hAnsi="Calibri" w:cs="Calibri"/>
        </w:rPr>
        <w:t> </w:t>
      </w:r>
      <w:r w:rsidR="005367AE">
        <w:rPr>
          <w:rFonts w:ascii="Calibri" w:hAnsi="Calibri" w:cs="Calibri"/>
        </w:rPr>
        <w:t>rozbo</w:t>
      </w:r>
      <w:r w:rsidR="000A051B">
        <w:rPr>
          <w:rFonts w:ascii="Calibri" w:hAnsi="Calibri" w:cs="Calibri"/>
        </w:rPr>
        <w:t>čovači STA či kabelové televize Vodafone, dle požadavku ubytovaného klienta.</w:t>
      </w:r>
      <w:r w:rsidR="00604344">
        <w:rPr>
          <w:rFonts w:ascii="Calibri" w:hAnsi="Calibri" w:cs="Calibri"/>
        </w:rPr>
        <w:t xml:space="preserve"> Trasa koaxiálního kabelu bude vedena odděleně od kabelů silových </w:t>
      </w:r>
      <w:r w:rsidR="00950A33">
        <w:rPr>
          <w:rFonts w:ascii="Calibri" w:hAnsi="Calibri" w:cs="Calibri"/>
        </w:rPr>
        <w:t xml:space="preserve">s maximálním možným odstupem, min. však 20 cm. Křížení trasy slaboproudu a </w:t>
      </w:r>
      <w:r w:rsidR="00EE363E">
        <w:rPr>
          <w:rFonts w:ascii="Calibri" w:hAnsi="Calibri" w:cs="Calibri"/>
        </w:rPr>
        <w:t>silnoproudu bude,</w:t>
      </w:r>
      <w:r w:rsidR="00950A33">
        <w:rPr>
          <w:rFonts w:ascii="Calibri" w:hAnsi="Calibri" w:cs="Calibri"/>
        </w:rPr>
        <w:t xml:space="preserve"> pokud možno</w:t>
      </w:r>
      <w:r w:rsidR="00EE363E">
        <w:rPr>
          <w:rFonts w:ascii="Calibri" w:hAnsi="Calibri" w:cs="Calibri"/>
        </w:rPr>
        <w:t>,</w:t>
      </w:r>
      <w:r w:rsidR="00950A33">
        <w:rPr>
          <w:rFonts w:ascii="Calibri" w:hAnsi="Calibri" w:cs="Calibri"/>
        </w:rPr>
        <w:t xml:space="preserve"> kolmé.</w:t>
      </w:r>
    </w:p>
    <w:p w14:paraId="14154FCB" w14:textId="77777777" w:rsidR="008F48C7" w:rsidRDefault="002A7E97" w:rsidP="009A713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 pokojích odlehčovací služby budou, v souladu s PBŘ stavby, instalován</w:t>
      </w:r>
      <w:r w:rsidR="001C7900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požární čidla </w:t>
      </w:r>
      <w:r w:rsidR="001C7900">
        <w:rPr>
          <w:rFonts w:ascii="Calibri" w:hAnsi="Calibri" w:cs="Calibri"/>
        </w:rPr>
        <w:t xml:space="preserve">začleněná do EZS objektu. </w:t>
      </w:r>
      <w:r w:rsidR="0018421A">
        <w:rPr>
          <w:rFonts w:ascii="Calibri" w:hAnsi="Calibri" w:cs="Calibri"/>
        </w:rPr>
        <w:t xml:space="preserve">Připojení bude do stávající smyčky vedené </w:t>
      </w:r>
      <w:r w:rsidR="00C51B01">
        <w:rPr>
          <w:rFonts w:ascii="Calibri" w:hAnsi="Calibri" w:cs="Calibri"/>
        </w:rPr>
        <w:t xml:space="preserve">v podhledu chodby směrem ke skladovým prostorům </w:t>
      </w:r>
      <w:r w:rsidR="00FF65B0">
        <w:rPr>
          <w:rFonts w:ascii="Calibri" w:hAnsi="Calibri" w:cs="Calibri"/>
        </w:rPr>
        <w:t xml:space="preserve">m.č. </w:t>
      </w:r>
      <w:r w:rsidR="00C51B01">
        <w:rPr>
          <w:rFonts w:ascii="Calibri" w:hAnsi="Calibri" w:cs="Calibri"/>
        </w:rPr>
        <w:t>2.</w:t>
      </w:r>
      <w:r w:rsidR="00FF65B0">
        <w:rPr>
          <w:rFonts w:ascii="Calibri" w:hAnsi="Calibri" w:cs="Calibri"/>
        </w:rPr>
        <w:t xml:space="preserve">87 (viz výkres D.1.4.3.4). Smyčka bude přerušena v krabicích </w:t>
      </w:r>
      <w:r w:rsidR="00914E6C">
        <w:rPr>
          <w:rFonts w:ascii="Calibri" w:hAnsi="Calibri" w:cs="Calibri"/>
        </w:rPr>
        <w:t>EPS_K1 a EPS_K2 a doplněna o nový rozvod ke stopním čidlům v pokojích, pracovně označenýc</w:t>
      </w:r>
      <w:r w:rsidR="00023E57">
        <w:rPr>
          <w:rFonts w:ascii="Calibri" w:hAnsi="Calibri" w:cs="Calibri"/>
        </w:rPr>
        <w:t xml:space="preserve">h EPS_2.78, EPS_2.81 a EPS_2.84. </w:t>
      </w:r>
      <w:r w:rsidR="005D06B2">
        <w:rPr>
          <w:rFonts w:ascii="Calibri" w:hAnsi="Calibri" w:cs="Calibri"/>
        </w:rPr>
        <w:t>Konečné systémové značení čidel jejich dodávka a instalace bude provedena správcem EPS objektu centra Senior C</w:t>
      </w:r>
      <w:r w:rsidR="00985343">
        <w:rPr>
          <w:rFonts w:ascii="Calibri" w:hAnsi="Calibri" w:cs="Calibri"/>
        </w:rPr>
        <w:t>. Obdobně konfigurační začlenění čidel do ústředny EPS.</w:t>
      </w:r>
    </w:p>
    <w:p w14:paraId="1950CFE4" w14:textId="77777777" w:rsidR="004A02AF" w:rsidRDefault="004A02AF" w:rsidP="00DB1639">
      <w:pPr>
        <w:jc w:val="both"/>
        <w:rPr>
          <w:rFonts w:ascii="Calibri" w:hAnsi="Calibri" w:cs="Calibri"/>
        </w:rPr>
      </w:pPr>
    </w:p>
    <w:p w14:paraId="53E94CEE" w14:textId="0C825BF1" w:rsidR="00D475B8" w:rsidRPr="006528ED" w:rsidRDefault="001F2437" w:rsidP="00D475B8">
      <w:pPr>
        <w:pStyle w:val="KMnadpis1"/>
        <w:spacing w:after="120"/>
        <w:rPr>
          <w:sz w:val="28"/>
          <w:szCs w:val="28"/>
        </w:rPr>
      </w:pPr>
      <w:bookmarkStart w:id="18" w:name="_Toc52905567"/>
      <w:bookmarkStart w:id="19" w:name="_Toc93343913"/>
      <w:r>
        <w:rPr>
          <w:sz w:val="28"/>
          <w:szCs w:val="28"/>
        </w:rPr>
        <w:t>4</w:t>
      </w:r>
      <w:r w:rsidR="00D475B8" w:rsidRPr="006528ED">
        <w:rPr>
          <w:sz w:val="28"/>
          <w:szCs w:val="28"/>
        </w:rPr>
        <w:t>.</w:t>
      </w:r>
      <w:r w:rsidR="00D475B8" w:rsidRPr="006528ED">
        <w:rPr>
          <w:sz w:val="28"/>
          <w:szCs w:val="28"/>
        </w:rPr>
        <w:tab/>
        <w:t>Požární bezpečnost</w:t>
      </w:r>
      <w:bookmarkEnd w:id="19"/>
    </w:p>
    <w:p w14:paraId="307F7670" w14:textId="00D25B90" w:rsidR="00D439B6" w:rsidRDefault="00023356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Návrh </w:t>
      </w:r>
      <w:r w:rsidR="008D25E0">
        <w:rPr>
          <w:rFonts w:ascii="Calibri" w:hAnsi="Calibri" w:cs="Calibri"/>
        </w:rPr>
        <w:t>elektroinstalace silnoproudu a slaboproudu odlehčovací služby</w:t>
      </w:r>
      <w:r w:rsidR="00B83FA9">
        <w:rPr>
          <w:rFonts w:ascii="Calibri" w:hAnsi="Calibri" w:cs="Calibri"/>
        </w:rPr>
        <w:t xml:space="preserve"> jsou provedeny v souladu s PBŘ stavby</w:t>
      </w:r>
      <w:r w:rsidR="00D439B6">
        <w:rPr>
          <w:rFonts w:ascii="Calibri" w:hAnsi="Calibri" w:cs="Calibri"/>
        </w:rPr>
        <w:t xml:space="preserve"> které je součástí projektové dokumentace stavby.</w:t>
      </w:r>
      <w:r w:rsidR="001A0FEC">
        <w:rPr>
          <w:rFonts w:ascii="Calibri" w:hAnsi="Calibri" w:cs="Calibri"/>
        </w:rPr>
        <w:t xml:space="preserve"> Vnitřní silnoproudé rozvody v pokojích vedeny </w:t>
      </w:r>
      <w:r w:rsidR="00434C1B">
        <w:rPr>
          <w:rFonts w:ascii="Calibri" w:hAnsi="Calibri" w:cs="Calibri"/>
        </w:rPr>
        <w:t>v </w:t>
      </w:r>
      <w:r w:rsidR="004A2310">
        <w:rPr>
          <w:rFonts w:ascii="Calibri" w:hAnsi="Calibri" w:cs="Calibri"/>
        </w:rPr>
        <w:t>drážce</w:t>
      </w:r>
      <w:r w:rsidR="00434C1B">
        <w:rPr>
          <w:rFonts w:ascii="Calibri" w:hAnsi="Calibri" w:cs="Calibri"/>
        </w:rPr>
        <w:t xml:space="preserve"> s krytím min. vrstvou omítky 1</w:t>
      </w:r>
      <w:r w:rsidR="00094E46">
        <w:rPr>
          <w:rFonts w:ascii="Calibri" w:hAnsi="Calibri" w:cs="Calibri"/>
        </w:rPr>
        <w:t xml:space="preserve"> cm.</w:t>
      </w:r>
      <w:r w:rsidR="00434C1B">
        <w:rPr>
          <w:rFonts w:ascii="Calibri" w:hAnsi="Calibri" w:cs="Calibri"/>
        </w:rPr>
        <w:t xml:space="preserve"> </w:t>
      </w:r>
    </w:p>
    <w:p w14:paraId="54735C59" w14:textId="74DB58B7" w:rsidR="006A77F0" w:rsidRDefault="00094E46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D439B6">
        <w:rPr>
          <w:rFonts w:ascii="Calibri" w:hAnsi="Calibri" w:cs="Calibri"/>
        </w:rPr>
        <w:t xml:space="preserve">rostupy </w:t>
      </w:r>
      <w:r w:rsidR="00563B73">
        <w:rPr>
          <w:rFonts w:ascii="Calibri" w:hAnsi="Calibri" w:cs="Calibri"/>
        </w:rPr>
        <w:t xml:space="preserve">mezi jednotlivými požárními úseky budou provedeny </w:t>
      </w:r>
      <w:r w:rsidR="001D4060">
        <w:rPr>
          <w:rFonts w:ascii="Calibri" w:hAnsi="Calibri" w:cs="Calibri"/>
        </w:rPr>
        <w:t>požárními ucpávkami</w:t>
      </w:r>
      <w:r w:rsidR="00A46C21">
        <w:rPr>
          <w:rFonts w:ascii="Calibri" w:hAnsi="Calibri" w:cs="Calibri"/>
        </w:rPr>
        <w:t xml:space="preserve"> </w:t>
      </w:r>
      <w:r w:rsidR="00042CEE" w:rsidRPr="002139D9">
        <w:rPr>
          <w:rFonts w:ascii="Calibri" w:hAnsi="Calibri" w:cs="Calibri"/>
        </w:rPr>
        <w:t xml:space="preserve">typu </w:t>
      </w:r>
      <w:r w:rsidR="0047344C">
        <w:rPr>
          <w:rFonts w:ascii="Calibri" w:hAnsi="Calibri" w:cs="Calibri"/>
        </w:rPr>
        <w:t xml:space="preserve">HILTI, </w:t>
      </w:r>
      <w:r w:rsidR="00690204">
        <w:rPr>
          <w:rFonts w:ascii="Calibri" w:hAnsi="Calibri" w:cs="Calibri"/>
        </w:rPr>
        <w:t>C611A</w:t>
      </w:r>
      <w:r w:rsidR="00042CEE" w:rsidRPr="002139D9">
        <w:rPr>
          <w:rFonts w:ascii="Calibri" w:hAnsi="Calibri" w:cs="Calibri"/>
        </w:rPr>
        <w:t xml:space="preserve"> s odolností EI</w:t>
      </w:r>
      <w:r w:rsidR="007D6929">
        <w:rPr>
          <w:rFonts w:ascii="Calibri" w:hAnsi="Calibri" w:cs="Calibri"/>
        </w:rPr>
        <w:t>90</w:t>
      </w:r>
      <w:r w:rsidR="00042CEE" w:rsidRPr="002139D9">
        <w:rPr>
          <w:rFonts w:ascii="Calibri" w:hAnsi="Calibri" w:cs="Calibri"/>
        </w:rPr>
        <w:t xml:space="preserve"> </w:t>
      </w:r>
      <w:r w:rsidR="003533BC">
        <w:rPr>
          <w:rFonts w:ascii="Calibri" w:hAnsi="Calibri" w:cs="Calibri"/>
        </w:rPr>
        <w:t>v kombinaci s minerální vatou</w:t>
      </w:r>
      <w:r w:rsidR="00D47EE8">
        <w:rPr>
          <w:rFonts w:ascii="Calibri" w:hAnsi="Calibri" w:cs="Calibri"/>
        </w:rPr>
        <w:t xml:space="preserve"> 75 až 100 kg/m</w:t>
      </w:r>
      <w:r w:rsidR="00D47EE8">
        <w:rPr>
          <w:rFonts w:ascii="Calibri" w:hAnsi="Calibri" w:cs="Calibri"/>
          <w:vertAlign w:val="superscript"/>
        </w:rPr>
        <w:t>3</w:t>
      </w:r>
      <w:r w:rsidR="00035B49">
        <w:rPr>
          <w:rFonts w:ascii="Calibri" w:hAnsi="Calibri" w:cs="Calibri"/>
        </w:rPr>
        <w:t>, tř. reakce A1 nebo A2, bod tavení přes 1000 °C</w:t>
      </w:r>
      <w:r w:rsidR="00A46C21">
        <w:rPr>
          <w:rFonts w:ascii="Calibri" w:hAnsi="Calibri" w:cs="Calibri"/>
        </w:rPr>
        <w:t xml:space="preserve">. Jedná se o prostupy </w:t>
      </w:r>
      <w:r w:rsidR="004E736B">
        <w:rPr>
          <w:rFonts w:ascii="Calibri" w:hAnsi="Calibri" w:cs="Calibri"/>
        </w:rPr>
        <w:t>mezi podhledy koupelen a</w:t>
      </w:r>
      <w:r>
        <w:rPr>
          <w:rFonts w:ascii="Calibri" w:hAnsi="Calibri" w:cs="Calibri"/>
        </w:rPr>
        <w:t xml:space="preserve"> podhledem</w:t>
      </w:r>
      <w:r w:rsidR="004E736B">
        <w:rPr>
          <w:rFonts w:ascii="Calibri" w:hAnsi="Calibri" w:cs="Calibri"/>
        </w:rPr>
        <w:t xml:space="preserve"> chodby</w:t>
      </w:r>
      <w:r w:rsidR="006A77F0">
        <w:rPr>
          <w:rFonts w:ascii="Calibri" w:hAnsi="Calibri" w:cs="Calibri"/>
        </w:rPr>
        <w:t>.</w:t>
      </w:r>
      <w:r w:rsidR="00370F97">
        <w:rPr>
          <w:rFonts w:ascii="Calibri" w:hAnsi="Calibri" w:cs="Calibri"/>
        </w:rPr>
        <w:t xml:space="preserve"> </w:t>
      </w:r>
    </w:p>
    <w:p w14:paraId="78AE6170" w14:textId="77777777" w:rsidR="005F22C1" w:rsidRDefault="006A77F0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Prostupy </w:t>
      </w:r>
      <w:r w:rsidR="00F001C4">
        <w:rPr>
          <w:rFonts w:ascii="Calibri" w:hAnsi="Calibri" w:cs="Calibri"/>
        </w:rPr>
        <w:t xml:space="preserve">slaboproudého vedení STA </w:t>
      </w:r>
      <w:r w:rsidR="00E71F36">
        <w:rPr>
          <w:rFonts w:ascii="Calibri" w:hAnsi="Calibri" w:cs="Calibri"/>
        </w:rPr>
        <w:t xml:space="preserve">směrem do 1.NP </w:t>
      </w:r>
      <w:r w:rsidR="00F001C4">
        <w:rPr>
          <w:rFonts w:ascii="Calibri" w:hAnsi="Calibri" w:cs="Calibri"/>
        </w:rPr>
        <w:t xml:space="preserve">bude vedeno v trase společně </w:t>
      </w:r>
      <w:r w:rsidR="00552E28">
        <w:rPr>
          <w:rFonts w:ascii="Calibri" w:hAnsi="Calibri" w:cs="Calibri"/>
        </w:rPr>
        <w:t xml:space="preserve">s připojením dalších pokojů a </w:t>
      </w:r>
      <w:r w:rsidR="00E71F36">
        <w:rPr>
          <w:rFonts w:ascii="Calibri" w:hAnsi="Calibri" w:cs="Calibri"/>
        </w:rPr>
        <w:t xml:space="preserve">stávající </w:t>
      </w:r>
      <w:r w:rsidR="0079320E">
        <w:rPr>
          <w:rFonts w:ascii="Calibri" w:hAnsi="Calibri" w:cs="Calibri"/>
        </w:rPr>
        <w:t xml:space="preserve">požární uzávěry </w:t>
      </w:r>
      <w:r w:rsidR="00E71F36">
        <w:rPr>
          <w:rFonts w:ascii="Calibri" w:hAnsi="Calibri" w:cs="Calibri"/>
        </w:rPr>
        <w:t>v této trase</w:t>
      </w:r>
      <w:r w:rsidR="00127BE6">
        <w:rPr>
          <w:rFonts w:ascii="Calibri" w:hAnsi="Calibri" w:cs="Calibri"/>
        </w:rPr>
        <w:t xml:space="preserve"> </w:t>
      </w:r>
      <w:r w:rsidR="0079320E">
        <w:rPr>
          <w:rFonts w:ascii="Calibri" w:hAnsi="Calibri" w:cs="Calibri"/>
        </w:rPr>
        <w:t>budou po instalaci řádně obnoveny</w:t>
      </w:r>
      <w:r w:rsidR="005301BA">
        <w:rPr>
          <w:rFonts w:ascii="Calibri" w:hAnsi="Calibri" w:cs="Calibri"/>
        </w:rPr>
        <w:t xml:space="preserve"> instalační společností s oprávněním k jejich instalaci.</w:t>
      </w:r>
    </w:p>
    <w:p w14:paraId="4FECAFEB" w14:textId="3C1B7DA0" w:rsidR="007E01A9" w:rsidRPr="00452B7B" w:rsidRDefault="005F22C1" w:rsidP="00D475B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Všechny požární uzávěry budou řádně označeny „Protipožárním identifikačním št</w:t>
      </w:r>
      <w:r w:rsidR="00A35B06">
        <w:rPr>
          <w:rFonts w:ascii="Calibri" w:hAnsi="Calibri" w:cs="Calibri"/>
        </w:rPr>
        <w:t>í</w:t>
      </w:r>
      <w:r>
        <w:rPr>
          <w:rFonts w:ascii="Calibri" w:hAnsi="Calibri" w:cs="Calibri"/>
        </w:rPr>
        <w:t>tkem“</w:t>
      </w:r>
      <w:r w:rsidR="00A35B06">
        <w:rPr>
          <w:rFonts w:ascii="Calibri" w:hAnsi="Calibri" w:cs="Calibri"/>
        </w:rPr>
        <w:t xml:space="preserve"> v souladu s platnou legislativou.</w:t>
      </w:r>
      <w:r w:rsidR="004E736B">
        <w:rPr>
          <w:rFonts w:ascii="Calibri" w:hAnsi="Calibri" w:cs="Calibri"/>
        </w:rPr>
        <w:t xml:space="preserve"> </w:t>
      </w:r>
      <w:r w:rsidR="001D4060">
        <w:rPr>
          <w:rFonts w:ascii="Calibri" w:hAnsi="Calibri" w:cs="Calibri"/>
        </w:rPr>
        <w:t xml:space="preserve"> </w:t>
      </w:r>
      <w:r w:rsidR="008D25E0">
        <w:rPr>
          <w:rFonts w:ascii="Calibri" w:hAnsi="Calibri" w:cs="Calibri"/>
        </w:rPr>
        <w:t xml:space="preserve"> </w:t>
      </w:r>
    </w:p>
    <w:p w14:paraId="1B40F4EB" w14:textId="2F46FEFE" w:rsidR="00CA4DD1" w:rsidRPr="006528ED" w:rsidRDefault="001F2437" w:rsidP="00CA4DD1">
      <w:pPr>
        <w:pStyle w:val="KMnadpis1"/>
        <w:spacing w:after="120"/>
        <w:rPr>
          <w:sz w:val="28"/>
          <w:szCs w:val="28"/>
        </w:rPr>
      </w:pPr>
      <w:bookmarkStart w:id="20" w:name="_Toc93343914"/>
      <w:r>
        <w:rPr>
          <w:sz w:val="28"/>
          <w:szCs w:val="28"/>
        </w:rPr>
        <w:t>5</w:t>
      </w:r>
      <w:r w:rsidR="00CA4DD1" w:rsidRPr="006528ED">
        <w:rPr>
          <w:sz w:val="28"/>
          <w:szCs w:val="28"/>
        </w:rPr>
        <w:t>.</w:t>
      </w:r>
      <w:r w:rsidR="00CA4DD1" w:rsidRPr="006528ED">
        <w:rPr>
          <w:sz w:val="28"/>
          <w:szCs w:val="28"/>
        </w:rPr>
        <w:tab/>
        <w:t>Bezpečnost práce</w:t>
      </w:r>
      <w:bookmarkEnd w:id="18"/>
      <w:bookmarkEnd w:id="20"/>
    </w:p>
    <w:p w14:paraId="2600A913" w14:textId="77777777" w:rsidR="00CA4DD1" w:rsidRDefault="00CA4DD1" w:rsidP="00CA4DD1">
      <w:pPr>
        <w:spacing w:after="120"/>
        <w:contextualSpacing/>
      </w:pPr>
    </w:p>
    <w:p w14:paraId="0262FF3E" w14:textId="627A16FF" w:rsidR="00CA4DD1" w:rsidRPr="0004159D" w:rsidRDefault="00CA4DD1" w:rsidP="00CA4DD1">
      <w:pPr>
        <w:jc w:val="both"/>
        <w:rPr>
          <w:rFonts w:ascii="Calibri" w:hAnsi="Calibri" w:cs="Calibri"/>
        </w:rPr>
      </w:pPr>
      <w:r w:rsidRPr="0004159D">
        <w:rPr>
          <w:rFonts w:ascii="Calibri" w:hAnsi="Calibri" w:cs="Calibri"/>
        </w:rPr>
        <w:t>Dodavatel se v rámci realizace řídí jednak platnou legislativou a ČSN podle které byl proveden návrh díla a které jsou důležité pro jeho bezpečný a spolehlivý provoz, ale také ustanovením legislativy a norem které se vztahují na jeho montážní / dodavatelskou činnost. Výčet (ne zcela úplný) platných norem dle kterých byl proveden návrh díla je uveden v čl. 1.3 této technické zprávy.</w:t>
      </w:r>
    </w:p>
    <w:p w14:paraId="620E3281" w14:textId="3DDE07DB" w:rsidR="00726E26" w:rsidRDefault="00726E26" w:rsidP="00E33844">
      <w:pPr>
        <w:jc w:val="both"/>
        <w:rPr>
          <w:rFonts w:ascii="Calibri" w:hAnsi="Calibri" w:cs="Calibri"/>
        </w:rPr>
      </w:pPr>
    </w:p>
    <w:p w14:paraId="3363A894" w14:textId="77777777" w:rsidR="00D06E7C" w:rsidRDefault="00D06E7C" w:rsidP="00E33844">
      <w:pPr>
        <w:jc w:val="both"/>
        <w:rPr>
          <w:rFonts w:ascii="Calibri" w:hAnsi="Calibri" w:cs="Calibri"/>
        </w:rPr>
      </w:pPr>
    </w:p>
    <w:p w14:paraId="6D318A5C" w14:textId="77777777" w:rsidR="00D06E7C" w:rsidRDefault="00D06E7C" w:rsidP="00E33844">
      <w:pPr>
        <w:jc w:val="both"/>
        <w:rPr>
          <w:rFonts w:ascii="Calibri" w:hAnsi="Calibri" w:cs="Calibri"/>
        </w:rPr>
      </w:pPr>
    </w:p>
    <w:p w14:paraId="2F470FDC" w14:textId="77777777" w:rsidR="00D06E7C" w:rsidRDefault="00D06E7C" w:rsidP="00E33844">
      <w:pPr>
        <w:jc w:val="both"/>
        <w:rPr>
          <w:rFonts w:ascii="Calibri" w:hAnsi="Calibri" w:cs="Calibri"/>
        </w:rPr>
      </w:pPr>
    </w:p>
    <w:p w14:paraId="2D768102" w14:textId="07445019" w:rsidR="00D06E7C" w:rsidRDefault="00050150" w:rsidP="00E3384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Příloha: Protokol o určení vnějších </w:t>
      </w:r>
      <w:r w:rsidR="00A10748">
        <w:rPr>
          <w:rFonts w:ascii="Calibri" w:hAnsi="Calibri" w:cs="Calibri"/>
        </w:rPr>
        <w:t>vlivů – doplnění</w:t>
      </w:r>
    </w:p>
    <w:p w14:paraId="598CFFC6" w14:textId="611A06C4" w:rsidR="0093152E" w:rsidRDefault="00287870" w:rsidP="0093152E">
      <w:pPr>
        <w:pStyle w:val="KMnadpis1"/>
        <w:spacing w:after="120"/>
      </w:pPr>
      <w:bookmarkStart w:id="21" w:name="_Toc93343915"/>
      <w:r>
        <w:lastRenderedPageBreak/>
        <w:t>6</w:t>
      </w:r>
      <w:r w:rsidR="0093152E">
        <w:t>.</w:t>
      </w:r>
      <w:r w:rsidR="0093152E">
        <w:tab/>
        <w:t xml:space="preserve">Protokol o určení vnějších </w:t>
      </w:r>
      <w:r w:rsidR="00B773A7">
        <w:t>vlivů – doplnění</w:t>
      </w:r>
      <w:bookmarkEnd w:id="21"/>
    </w:p>
    <w:p w14:paraId="474AC430" w14:textId="77777777" w:rsidR="00D754A8" w:rsidRDefault="00D754A8" w:rsidP="00E33844">
      <w:pPr>
        <w:jc w:val="both"/>
        <w:rPr>
          <w:rFonts w:ascii="Calibri" w:hAnsi="Calibri" w:cs="Calibri"/>
        </w:rPr>
      </w:pPr>
    </w:p>
    <w:p w14:paraId="21EB8661" w14:textId="77777777" w:rsidR="00233310" w:rsidRPr="0046094A" w:rsidRDefault="00233310" w:rsidP="00233310">
      <w:pPr>
        <w:contextualSpacing/>
        <w:jc w:val="center"/>
        <w:rPr>
          <w:b/>
          <w:sz w:val="28"/>
          <w:szCs w:val="28"/>
        </w:rPr>
      </w:pPr>
      <w:r w:rsidRPr="0046094A">
        <w:rPr>
          <w:b/>
          <w:sz w:val="28"/>
          <w:szCs w:val="28"/>
        </w:rPr>
        <w:t>PROTOKOL</w:t>
      </w:r>
    </w:p>
    <w:p w14:paraId="638EF175" w14:textId="77777777" w:rsidR="00233310" w:rsidRPr="00253F04" w:rsidRDefault="00233310" w:rsidP="00233310">
      <w:pPr>
        <w:contextualSpacing/>
        <w:jc w:val="center"/>
        <w:rPr>
          <w:sz w:val="22"/>
          <w:szCs w:val="22"/>
        </w:rPr>
      </w:pPr>
      <w:r w:rsidRPr="00253F04">
        <w:rPr>
          <w:sz w:val="22"/>
          <w:szCs w:val="22"/>
        </w:rPr>
        <w:t>o určení vnějších vlivů vypracovaný odbornou komisí dle ČSN 33 2000-5-51 ed.3</w:t>
      </w:r>
    </w:p>
    <w:p w14:paraId="7DD1F482" w14:textId="4BA4018F" w:rsidR="00233310" w:rsidRDefault="007E4FD2" w:rsidP="002333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SENIOR Otrokovice p.o.</w:t>
      </w:r>
    </w:p>
    <w:p w14:paraId="7A9E2BB7" w14:textId="77777777" w:rsidR="00233310" w:rsidRDefault="00233310" w:rsidP="00233310">
      <w:pPr>
        <w:contextualSpacing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pro prostory dotčené akcí:</w:t>
      </w:r>
    </w:p>
    <w:p w14:paraId="445DBE95" w14:textId="3212860F" w:rsidR="00446E46" w:rsidRDefault="00B6641E" w:rsidP="00233310">
      <w:pPr>
        <w:jc w:val="center"/>
        <w:rPr>
          <w:b/>
          <w:bCs/>
          <w:sz w:val="24"/>
          <w:szCs w:val="24"/>
        </w:rPr>
      </w:pPr>
      <w:r w:rsidRPr="00535B4F">
        <w:rPr>
          <w:b/>
          <w:bCs/>
          <w:sz w:val="24"/>
          <w:szCs w:val="24"/>
        </w:rPr>
        <w:t>Stavební úpravy ve 2. NP objektu Senior C</w:t>
      </w:r>
    </w:p>
    <w:p w14:paraId="7997D5B2" w14:textId="77777777" w:rsidR="00AB75C1" w:rsidRDefault="00AB75C1" w:rsidP="00233310">
      <w:pPr>
        <w:jc w:val="center"/>
        <w:rPr>
          <w:bCs/>
          <w:sz w:val="24"/>
          <w:szCs w:val="24"/>
        </w:rPr>
      </w:pPr>
    </w:p>
    <w:p w14:paraId="17602642" w14:textId="5995A37D" w:rsidR="00233310" w:rsidRPr="00253F04" w:rsidRDefault="00233310" w:rsidP="00233310">
      <w:pPr>
        <w:rPr>
          <w:sz w:val="22"/>
          <w:szCs w:val="22"/>
        </w:rPr>
      </w:pPr>
      <w:r w:rsidRPr="00253F04">
        <w:rPr>
          <w:sz w:val="22"/>
          <w:szCs w:val="22"/>
        </w:rPr>
        <w:t>V </w:t>
      </w:r>
      <w:r w:rsidR="00AB75C1" w:rsidRPr="00253F04">
        <w:rPr>
          <w:sz w:val="22"/>
          <w:szCs w:val="22"/>
        </w:rPr>
        <w:t>Otrokovicích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 xml:space="preserve">         Dne: 1</w:t>
      </w:r>
      <w:r w:rsidR="00AB75C1" w:rsidRPr="00253F04">
        <w:rPr>
          <w:sz w:val="22"/>
          <w:szCs w:val="22"/>
        </w:rPr>
        <w:t>3</w:t>
      </w:r>
      <w:r w:rsidRPr="00253F04">
        <w:rPr>
          <w:sz w:val="22"/>
          <w:szCs w:val="22"/>
        </w:rPr>
        <w:t>.</w:t>
      </w:r>
      <w:r w:rsidR="002C3FFB" w:rsidRPr="00253F04">
        <w:rPr>
          <w:sz w:val="22"/>
          <w:szCs w:val="22"/>
        </w:rPr>
        <w:t>1</w:t>
      </w:r>
      <w:r w:rsidRPr="00253F04">
        <w:rPr>
          <w:sz w:val="22"/>
          <w:szCs w:val="22"/>
        </w:rPr>
        <w:t>.202</w:t>
      </w:r>
      <w:r w:rsidR="00AB75C1" w:rsidRPr="00253F04">
        <w:rPr>
          <w:sz w:val="22"/>
          <w:szCs w:val="22"/>
        </w:rPr>
        <w:t>2</w:t>
      </w:r>
    </w:p>
    <w:p w14:paraId="128184ED" w14:textId="77777777" w:rsidR="00AB75C1" w:rsidRDefault="00AB75C1" w:rsidP="00233310">
      <w:pPr>
        <w:rPr>
          <w:sz w:val="22"/>
          <w:szCs w:val="22"/>
        </w:rPr>
      </w:pPr>
    </w:p>
    <w:p w14:paraId="027F0947" w14:textId="77777777" w:rsidR="00FE12B8" w:rsidRDefault="00FE12B8" w:rsidP="00233310">
      <w:pPr>
        <w:rPr>
          <w:sz w:val="22"/>
          <w:szCs w:val="22"/>
        </w:rPr>
      </w:pPr>
    </w:p>
    <w:p w14:paraId="61365549" w14:textId="77777777" w:rsidR="00FE12B8" w:rsidRPr="00253F04" w:rsidRDefault="00FE12B8" w:rsidP="00233310">
      <w:pPr>
        <w:rPr>
          <w:sz w:val="22"/>
          <w:szCs w:val="22"/>
        </w:rPr>
      </w:pPr>
    </w:p>
    <w:p w14:paraId="5EA873C3" w14:textId="77777777" w:rsidR="00233310" w:rsidRPr="00253F04" w:rsidRDefault="00233310" w:rsidP="00233310">
      <w:pPr>
        <w:rPr>
          <w:b/>
          <w:sz w:val="22"/>
          <w:szCs w:val="22"/>
        </w:rPr>
      </w:pPr>
      <w:r w:rsidRPr="00253F04">
        <w:rPr>
          <w:b/>
          <w:sz w:val="22"/>
          <w:szCs w:val="22"/>
        </w:rPr>
        <w:t>Složení komise:</w:t>
      </w:r>
    </w:p>
    <w:p w14:paraId="48B231EE" w14:textId="77777777" w:rsidR="00253F04" w:rsidRPr="00253F04" w:rsidRDefault="00253F04" w:rsidP="00233310">
      <w:pPr>
        <w:rPr>
          <w:sz w:val="22"/>
          <w:szCs w:val="22"/>
        </w:rPr>
      </w:pPr>
    </w:p>
    <w:p w14:paraId="7F6DEC1C" w14:textId="3F660A9E" w:rsidR="00233310" w:rsidRPr="00253F04" w:rsidRDefault="00233310" w:rsidP="00233310">
      <w:pPr>
        <w:rPr>
          <w:sz w:val="22"/>
          <w:szCs w:val="22"/>
        </w:rPr>
      </w:pPr>
      <w:r w:rsidRPr="00253F04">
        <w:rPr>
          <w:sz w:val="22"/>
          <w:szCs w:val="22"/>
        </w:rPr>
        <w:t>Předseda:</w:t>
      </w:r>
      <w:r w:rsidRPr="00253F04">
        <w:rPr>
          <w:sz w:val="22"/>
          <w:szCs w:val="22"/>
        </w:rPr>
        <w:tab/>
      </w:r>
      <w:r w:rsidR="006D53C5" w:rsidRPr="00253F04">
        <w:rPr>
          <w:sz w:val="22"/>
          <w:szCs w:val="22"/>
        </w:rPr>
        <w:t>Pavel Mancl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="000422D2"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 xml:space="preserve">- </w:t>
      </w:r>
      <w:r w:rsidR="006D53C5" w:rsidRPr="00253F04">
        <w:rPr>
          <w:sz w:val="22"/>
          <w:szCs w:val="22"/>
        </w:rPr>
        <w:t xml:space="preserve">provozní </w:t>
      </w:r>
      <w:r w:rsidR="000422D2" w:rsidRPr="00253F04">
        <w:rPr>
          <w:sz w:val="22"/>
          <w:szCs w:val="22"/>
        </w:rPr>
        <w:t xml:space="preserve">technik </w:t>
      </w:r>
      <w:r w:rsidR="000107C6" w:rsidRPr="00253F04">
        <w:rPr>
          <w:sz w:val="22"/>
          <w:szCs w:val="22"/>
        </w:rPr>
        <w:t>SENIOR Otrokovice s.r.o.</w:t>
      </w:r>
      <w:r w:rsidRPr="00253F04">
        <w:rPr>
          <w:sz w:val="22"/>
          <w:szCs w:val="22"/>
        </w:rPr>
        <w:t xml:space="preserve"> </w:t>
      </w:r>
    </w:p>
    <w:p w14:paraId="4AE23AFC" w14:textId="77777777" w:rsidR="00500781" w:rsidRPr="00253F04" w:rsidRDefault="00233310" w:rsidP="00233310">
      <w:pPr>
        <w:contextualSpacing/>
        <w:rPr>
          <w:sz w:val="22"/>
          <w:szCs w:val="22"/>
        </w:rPr>
      </w:pPr>
      <w:r w:rsidRPr="00253F04">
        <w:rPr>
          <w:sz w:val="22"/>
          <w:szCs w:val="22"/>
        </w:rPr>
        <w:t>Členové:</w:t>
      </w:r>
      <w:r w:rsidRPr="00253F04">
        <w:rPr>
          <w:sz w:val="22"/>
          <w:szCs w:val="22"/>
        </w:rPr>
        <w:tab/>
      </w:r>
      <w:r w:rsidR="000107C6" w:rsidRPr="00253F04">
        <w:rPr>
          <w:sz w:val="22"/>
          <w:szCs w:val="22"/>
        </w:rPr>
        <w:t>Jaroslav Pavelka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 xml:space="preserve">- </w:t>
      </w:r>
      <w:r w:rsidR="00585A69" w:rsidRPr="00253F04">
        <w:rPr>
          <w:sz w:val="22"/>
          <w:szCs w:val="22"/>
        </w:rPr>
        <w:t>hlavní projektant</w:t>
      </w:r>
    </w:p>
    <w:p w14:paraId="3707DA12" w14:textId="23FA7C9F" w:rsidR="00233310" w:rsidRPr="00253F04" w:rsidRDefault="00500781" w:rsidP="00233310">
      <w:pPr>
        <w:contextualSpacing/>
        <w:rPr>
          <w:rFonts w:ascii="Arial" w:hAnsi="Arial" w:cs="Arial"/>
          <w:sz w:val="22"/>
          <w:szCs w:val="22"/>
        </w:rPr>
      </w:pP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>Zbyněk Pospíšil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 xml:space="preserve">- </w:t>
      </w:r>
      <w:r w:rsidR="009652B7" w:rsidRPr="00253F04">
        <w:rPr>
          <w:sz w:val="22"/>
          <w:szCs w:val="22"/>
        </w:rPr>
        <w:t>požární bezpečnost sta</w:t>
      </w:r>
      <w:r w:rsidR="00B773A7" w:rsidRPr="00253F04">
        <w:rPr>
          <w:sz w:val="22"/>
          <w:szCs w:val="22"/>
        </w:rPr>
        <w:t>veb</w:t>
      </w:r>
      <w:r w:rsidR="00233310" w:rsidRPr="00253F04">
        <w:rPr>
          <w:rFonts w:ascii="Arial" w:hAnsi="Arial" w:cs="Arial"/>
          <w:sz w:val="22"/>
          <w:szCs w:val="22"/>
        </w:rPr>
        <w:t xml:space="preserve"> </w:t>
      </w:r>
    </w:p>
    <w:p w14:paraId="63217DE1" w14:textId="52A43589" w:rsidR="00233310" w:rsidRPr="00253F04" w:rsidRDefault="00233310" w:rsidP="00233310">
      <w:pPr>
        <w:contextualSpacing/>
        <w:rPr>
          <w:sz w:val="22"/>
          <w:szCs w:val="22"/>
        </w:rPr>
      </w:pP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>Ivo Marek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>- projektant profese elektro</w:t>
      </w:r>
    </w:p>
    <w:p w14:paraId="16E6FC87" w14:textId="77777777" w:rsidR="00233310" w:rsidRPr="00253F04" w:rsidRDefault="00233310" w:rsidP="00233310">
      <w:pPr>
        <w:contextualSpacing/>
        <w:rPr>
          <w:sz w:val="22"/>
          <w:szCs w:val="22"/>
        </w:rPr>
      </w:pPr>
    </w:p>
    <w:p w14:paraId="36728E13" w14:textId="132D98E2" w:rsidR="00233310" w:rsidRPr="00253F04" w:rsidRDefault="00233310" w:rsidP="00233310">
      <w:pPr>
        <w:rPr>
          <w:b/>
          <w:sz w:val="22"/>
          <w:szCs w:val="22"/>
        </w:rPr>
      </w:pPr>
      <w:r w:rsidRPr="00253F04">
        <w:rPr>
          <w:b/>
          <w:sz w:val="22"/>
          <w:szCs w:val="22"/>
        </w:rPr>
        <w:t>Název objektu</w:t>
      </w:r>
      <w:r w:rsidR="00F25592" w:rsidRPr="00253F04">
        <w:rPr>
          <w:b/>
          <w:sz w:val="22"/>
          <w:szCs w:val="22"/>
        </w:rPr>
        <w:t>:</w:t>
      </w:r>
    </w:p>
    <w:p w14:paraId="71114A8E" w14:textId="77777777" w:rsidR="00253F04" w:rsidRPr="00253F04" w:rsidRDefault="00253F04" w:rsidP="00233310">
      <w:pPr>
        <w:jc w:val="both"/>
        <w:rPr>
          <w:sz w:val="22"/>
          <w:szCs w:val="22"/>
        </w:rPr>
      </w:pPr>
    </w:p>
    <w:p w14:paraId="63C1503B" w14:textId="35FAC982" w:rsidR="00233310" w:rsidRPr="00253F04" w:rsidRDefault="000D479A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SENIOR C</w:t>
      </w:r>
      <w:r w:rsidR="006C4752" w:rsidRPr="00253F04">
        <w:rPr>
          <w:sz w:val="22"/>
          <w:szCs w:val="22"/>
        </w:rPr>
        <w:t xml:space="preserve"> na adrese </w:t>
      </w:r>
      <w:r w:rsidR="00BB7883" w:rsidRPr="00253F04">
        <w:rPr>
          <w:sz w:val="22"/>
          <w:szCs w:val="22"/>
        </w:rPr>
        <w:t>tř. Spojenců 1840, Otrokovice</w:t>
      </w:r>
      <w:r w:rsidR="00233310" w:rsidRPr="00253F04">
        <w:rPr>
          <w:sz w:val="22"/>
          <w:szCs w:val="22"/>
        </w:rPr>
        <w:t xml:space="preserve">. Předmětem jednání jsou vnitřní prostory objektu. Podrobné určení prostor dle výkresové dokumentace, viz dále specifikované dle čísel místností. </w:t>
      </w:r>
    </w:p>
    <w:p w14:paraId="39F7AC14" w14:textId="77777777" w:rsidR="00BC7688" w:rsidRPr="00253F04" w:rsidRDefault="00BC7688" w:rsidP="00233310">
      <w:pPr>
        <w:contextualSpacing/>
        <w:rPr>
          <w:b/>
          <w:sz w:val="22"/>
          <w:szCs w:val="22"/>
        </w:rPr>
      </w:pPr>
    </w:p>
    <w:p w14:paraId="0A2FE5C4" w14:textId="153F56F5" w:rsidR="00233310" w:rsidRPr="00253F04" w:rsidRDefault="00233310" w:rsidP="00233310">
      <w:pPr>
        <w:contextualSpacing/>
        <w:rPr>
          <w:sz w:val="22"/>
          <w:szCs w:val="22"/>
        </w:rPr>
      </w:pPr>
      <w:r w:rsidRPr="00253F04">
        <w:rPr>
          <w:b/>
          <w:sz w:val="22"/>
          <w:szCs w:val="22"/>
        </w:rPr>
        <w:t>Podklady:</w:t>
      </w:r>
      <w:r w:rsidRPr="00253F04">
        <w:rPr>
          <w:sz w:val="22"/>
          <w:szCs w:val="22"/>
        </w:rPr>
        <w:tab/>
      </w:r>
    </w:p>
    <w:p w14:paraId="25650832" w14:textId="77777777" w:rsidR="00F25592" w:rsidRPr="00253F04" w:rsidRDefault="00F25592" w:rsidP="00233310">
      <w:pPr>
        <w:contextualSpacing/>
        <w:rPr>
          <w:sz w:val="22"/>
          <w:szCs w:val="22"/>
        </w:rPr>
      </w:pPr>
    </w:p>
    <w:p w14:paraId="5688174E" w14:textId="77777777" w:rsidR="00010576" w:rsidRPr="00253F04" w:rsidRDefault="00010576" w:rsidP="00233310">
      <w:pPr>
        <w:pStyle w:val="Odstavecseseznamem"/>
        <w:numPr>
          <w:ilvl w:val="0"/>
          <w:numId w:val="6"/>
        </w:numPr>
        <w:spacing w:after="160" w:line="259" w:lineRule="auto"/>
        <w:rPr>
          <w:rFonts w:ascii="Times New Roman" w:eastAsia="Times New Roman" w:hAnsi="Times New Roman"/>
          <w:lang w:eastAsia="cs-CZ"/>
        </w:rPr>
      </w:pPr>
      <w:r w:rsidRPr="00253F04">
        <w:rPr>
          <w:rFonts w:ascii="Times New Roman" w:eastAsia="Times New Roman" w:hAnsi="Times New Roman"/>
          <w:lang w:eastAsia="cs-CZ"/>
        </w:rPr>
        <w:t xml:space="preserve">„Domov důchodců – Otrokovice, tř. Spojenců“, 06/2006. JaP architects s.r.o., Zlín. Zák. č. </w:t>
      </w:r>
      <w:proofErr w:type="gramStart"/>
      <w:r w:rsidRPr="00253F04">
        <w:rPr>
          <w:rFonts w:ascii="Times New Roman" w:eastAsia="Times New Roman" w:hAnsi="Times New Roman"/>
          <w:lang w:eastAsia="cs-CZ"/>
        </w:rPr>
        <w:t>01-2006P</w:t>
      </w:r>
      <w:proofErr w:type="gramEnd"/>
      <w:r w:rsidRPr="00253F04">
        <w:rPr>
          <w:rFonts w:ascii="Times New Roman" w:eastAsia="Times New Roman" w:hAnsi="Times New Roman"/>
          <w:lang w:eastAsia="cs-CZ"/>
        </w:rPr>
        <w:t xml:space="preserve">. Projektant Ing. Ševela </w:t>
      </w:r>
    </w:p>
    <w:p w14:paraId="477941B1" w14:textId="0318B323" w:rsidR="009C0E34" w:rsidRPr="00253F04" w:rsidRDefault="009C0E34" w:rsidP="00233310">
      <w:pPr>
        <w:pStyle w:val="Odstavecseseznamem"/>
        <w:numPr>
          <w:ilvl w:val="0"/>
          <w:numId w:val="6"/>
        </w:numPr>
        <w:spacing w:after="160" w:line="259" w:lineRule="auto"/>
      </w:pPr>
      <w:r w:rsidRPr="00253F04">
        <w:rPr>
          <w:rFonts w:ascii="Times New Roman" w:hAnsi="Times New Roman"/>
        </w:rPr>
        <w:t>Projektová dokumentace stavby „</w:t>
      </w:r>
      <w:r w:rsidR="000E0BAF" w:rsidRPr="00253F04">
        <w:rPr>
          <w:rFonts w:ascii="Times New Roman" w:hAnsi="Times New Roman"/>
        </w:rPr>
        <w:t>Stavební úpravy ve 2. NP objektu Senior C“, stavební část, projektant Projekční a stavební s.r.o.</w:t>
      </w:r>
    </w:p>
    <w:p w14:paraId="1FCDF7A0" w14:textId="3ABEDEE1" w:rsidR="00233310" w:rsidRPr="00253F04" w:rsidRDefault="00233310" w:rsidP="00233310">
      <w:pPr>
        <w:pStyle w:val="Odstavecseseznamem"/>
        <w:numPr>
          <w:ilvl w:val="0"/>
          <w:numId w:val="6"/>
        </w:numPr>
        <w:spacing w:after="160" w:line="259" w:lineRule="auto"/>
      </w:pPr>
      <w:r w:rsidRPr="00253F04">
        <w:rPr>
          <w:rFonts w:ascii="Times New Roman" w:eastAsia="Times New Roman" w:hAnsi="Times New Roman"/>
          <w:lang w:eastAsia="cs-CZ"/>
        </w:rPr>
        <w:t>Prohlídka na místě za účasti všech členů komise</w:t>
      </w:r>
      <w:r w:rsidRPr="00253F04">
        <w:t>.</w:t>
      </w:r>
    </w:p>
    <w:p w14:paraId="36E1A84F" w14:textId="0030E45D" w:rsidR="009C0E34" w:rsidRPr="00253F04" w:rsidRDefault="009C0E34" w:rsidP="00237250">
      <w:pPr>
        <w:pStyle w:val="Odstavecseseznamem"/>
        <w:spacing w:after="160" w:line="259" w:lineRule="auto"/>
        <w:ind w:left="0"/>
      </w:pPr>
    </w:p>
    <w:p w14:paraId="3BA1721E" w14:textId="77777777" w:rsidR="00233310" w:rsidRPr="00253F04" w:rsidRDefault="00233310" w:rsidP="00233310">
      <w:pPr>
        <w:contextualSpacing/>
        <w:rPr>
          <w:b/>
          <w:sz w:val="22"/>
          <w:szCs w:val="22"/>
        </w:rPr>
      </w:pPr>
      <w:r w:rsidRPr="00253F04">
        <w:rPr>
          <w:b/>
          <w:sz w:val="22"/>
          <w:szCs w:val="22"/>
        </w:rPr>
        <w:t>Celkový popis:</w:t>
      </w:r>
    </w:p>
    <w:p w14:paraId="5C8C33C8" w14:textId="77777777" w:rsidR="00F25592" w:rsidRPr="00253F04" w:rsidRDefault="00F25592" w:rsidP="00233310">
      <w:pPr>
        <w:contextualSpacing/>
        <w:rPr>
          <w:b/>
          <w:sz w:val="22"/>
          <w:szCs w:val="22"/>
        </w:rPr>
      </w:pPr>
    </w:p>
    <w:p w14:paraId="3BA3BD31" w14:textId="4A641379" w:rsidR="00233310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Objekt se nachází </w:t>
      </w:r>
      <w:r w:rsidR="00F25592" w:rsidRPr="00253F04">
        <w:rPr>
          <w:sz w:val="22"/>
          <w:szCs w:val="22"/>
        </w:rPr>
        <w:t xml:space="preserve">v zastavěné části </w:t>
      </w:r>
      <w:r w:rsidR="00604DE6" w:rsidRPr="00253F04">
        <w:rPr>
          <w:sz w:val="22"/>
          <w:szCs w:val="22"/>
        </w:rPr>
        <w:t>města Otrokovice</w:t>
      </w:r>
      <w:r w:rsidRPr="00253F04">
        <w:rPr>
          <w:sz w:val="22"/>
          <w:szCs w:val="22"/>
        </w:rPr>
        <w:t>.</w:t>
      </w:r>
      <w:r w:rsidR="00604DE6" w:rsidRPr="00253F04">
        <w:rPr>
          <w:sz w:val="22"/>
          <w:szCs w:val="22"/>
        </w:rPr>
        <w:t xml:space="preserve"> Výstavba objektu v letech 2006</w:t>
      </w:r>
      <w:r w:rsidR="009F3E16" w:rsidRPr="00253F04">
        <w:rPr>
          <w:sz w:val="22"/>
          <w:szCs w:val="22"/>
        </w:rPr>
        <w:t>-2008.</w:t>
      </w:r>
      <w:r w:rsidRPr="00253F04">
        <w:rPr>
          <w:sz w:val="22"/>
          <w:szCs w:val="22"/>
        </w:rPr>
        <w:t xml:space="preserve"> </w:t>
      </w:r>
    </w:p>
    <w:p w14:paraId="139DE7E8" w14:textId="357F5844" w:rsidR="00233310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Kapacita objektu</w:t>
      </w:r>
      <w:r w:rsidR="001C1A32" w:rsidRPr="00253F04">
        <w:rPr>
          <w:sz w:val="22"/>
          <w:szCs w:val="22"/>
        </w:rPr>
        <w:t xml:space="preserve"> 80 ubytovaných klientu, </w:t>
      </w:r>
      <w:r w:rsidR="007476E7" w:rsidRPr="00253F04">
        <w:rPr>
          <w:sz w:val="22"/>
          <w:szCs w:val="22"/>
        </w:rPr>
        <w:t>max. 40 zaměstnanců ve směně</w:t>
      </w:r>
      <w:r w:rsidR="00971144" w:rsidRPr="00253F04">
        <w:rPr>
          <w:sz w:val="22"/>
          <w:szCs w:val="22"/>
        </w:rPr>
        <w:t>.</w:t>
      </w:r>
    </w:p>
    <w:p w14:paraId="2B9B47CA" w14:textId="5AA78377" w:rsidR="00844FFE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Budova je </w:t>
      </w:r>
      <w:r w:rsidR="002A6096" w:rsidRPr="00253F04">
        <w:rPr>
          <w:sz w:val="22"/>
          <w:szCs w:val="22"/>
        </w:rPr>
        <w:t>zděné keramické konstrukce</w:t>
      </w:r>
      <w:r w:rsidR="00792F0E" w:rsidRPr="00253F04">
        <w:rPr>
          <w:sz w:val="22"/>
          <w:szCs w:val="22"/>
        </w:rPr>
        <w:t xml:space="preserve">, kombinace betonové </w:t>
      </w:r>
      <w:proofErr w:type="spellStart"/>
      <w:r w:rsidR="00792F0E" w:rsidRPr="00253F04">
        <w:rPr>
          <w:sz w:val="22"/>
          <w:szCs w:val="22"/>
        </w:rPr>
        <w:t>monol</w:t>
      </w:r>
      <w:proofErr w:type="spellEnd"/>
      <w:r w:rsidR="00792F0E" w:rsidRPr="00253F04">
        <w:rPr>
          <w:sz w:val="22"/>
          <w:szCs w:val="22"/>
        </w:rPr>
        <w:t>. konstrukce s vyzdívkami</w:t>
      </w:r>
      <w:r w:rsidRPr="00253F04">
        <w:rPr>
          <w:sz w:val="22"/>
          <w:szCs w:val="22"/>
        </w:rPr>
        <w:t xml:space="preserve">. Jedná se o objekt o </w:t>
      </w:r>
      <w:r w:rsidR="004C6E0F" w:rsidRPr="00253F04">
        <w:rPr>
          <w:sz w:val="22"/>
          <w:szCs w:val="22"/>
        </w:rPr>
        <w:t>čtyřech</w:t>
      </w:r>
      <w:r w:rsidRPr="00253F04">
        <w:rPr>
          <w:sz w:val="22"/>
          <w:szCs w:val="22"/>
        </w:rPr>
        <w:t xml:space="preserve"> nadzemních podlažích</w:t>
      </w:r>
      <w:r w:rsidR="002A6096" w:rsidRPr="00253F04">
        <w:rPr>
          <w:sz w:val="22"/>
          <w:szCs w:val="22"/>
        </w:rPr>
        <w:t>.</w:t>
      </w:r>
      <w:r w:rsidRPr="00253F04">
        <w:rPr>
          <w:sz w:val="22"/>
          <w:szCs w:val="22"/>
        </w:rPr>
        <w:t xml:space="preserve"> </w:t>
      </w:r>
      <w:r w:rsidR="00DD3A90" w:rsidRPr="00253F04">
        <w:rPr>
          <w:sz w:val="22"/>
          <w:szCs w:val="22"/>
        </w:rPr>
        <w:t xml:space="preserve">Předmětné stavební </w:t>
      </w:r>
      <w:r w:rsidR="00046225" w:rsidRPr="00253F04">
        <w:rPr>
          <w:sz w:val="22"/>
          <w:szCs w:val="22"/>
        </w:rPr>
        <w:t>úpravy</w:t>
      </w:r>
      <w:r w:rsidR="00DD3A90" w:rsidRPr="00253F04">
        <w:rPr>
          <w:sz w:val="22"/>
          <w:szCs w:val="22"/>
        </w:rPr>
        <w:t xml:space="preserve"> budou realizovány ve 2.NP. </w:t>
      </w:r>
    </w:p>
    <w:p w14:paraId="3EA6DCA0" w14:textId="404D0528" w:rsidR="00FC34EB" w:rsidRPr="00253F04" w:rsidRDefault="00FC34EB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Předmětem posouzení jsou tři samostatné dvoulůžkové </w:t>
      </w:r>
      <w:r w:rsidR="009D59AB" w:rsidRPr="00253F04">
        <w:rPr>
          <w:sz w:val="22"/>
          <w:szCs w:val="22"/>
        </w:rPr>
        <w:t>jednopokojové jednotky se sociálním zařízením (koupelna s WC)</w:t>
      </w:r>
      <w:r w:rsidR="00EF0090" w:rsidRPr="00253F04">
        <w:rPr>
          <w:sz w:val="22"/>
          <w:szCs w:val="22"/>
        </w:rPr>
        <w:t xml:space="preserve"> pro potřeby rozšíření „Odlehčovací služby“ která je již </w:t>
      </w:r>
      <w:r w:rsidR="00B76674" w:rsidRPr="00253F04">
        <w:rPr>
          <w:sz w:val="22"/>
          <w:szCs w:val="22"/>
        </w:rPr>
        <w:t>provozovatelem poskytována v jiných částech objektu.</w:t>
      </w:r>
    </w:p>
    <w:p w14:paraId="4EEE8D0C" w14:textId="55FEC193" w:rsidR="00B76674" w:rsidRPr="00253F04" w:rsidRDefault="00B068F5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Klienty odlehčovací služby </w:t>
      </w:r>
      <w:r w:rsidR="00C7339E" w:rsidRPr="00253F04">
        <w:rPr>
          <w:sz w:val="22"/>
          <w:szCs w:val="22"/>
        </w:rPr>
        <w:t>mohou b</w:t>
      </w:r>
      <w:r w:rsidR="00584A0B" w:rsidRPr="00253F04">
        <w:rPr>
          <w:sz w:val="22"/>
          <w:szCs w:val="22"/>
        </w:rPr>
        <w:t>ýt</w:t>
      </w:r>
      <w:r w:rsidR="00C7339E" w:rsidRPr="00253F04">
        <w:rPr>
          <w:sz w:val="22"/>
          <w:szCs w:val="22"/>
        </w:rPr>
        <w:t xml:space="preserve"> </w:t>
      </w:r>
      <w:r w:rsidR="00584A0B" w:rsidRPr="00253F04">
        <w:rPr>
          <w:sz w:val="22"/>
          <w:szCs w:val="22"/>
        </w:rPr>
        <w:t>osoby</w:t>
      </w:r>
      <w:r w:rsidR="00C7339E" w:rsidRPr="00253F04">
        <w:rPr>
          <w:sz w:val="22"/>
          <w:szCs w:val="22"/>
        </w:rPr>
        <w:t xml:space="preserve"> s</w:t>
      </w:r>
      <w:r w:rsidR="00615F01" w:rsidRPr="00253F04">
        <w:rPr>
          <w:sz w:val="22"/>
          <w:szCs w:val="22"/>
        </w:rPr>
        <w:t>e zdravotním postižením</w:t>
      </w:r>
      <w:r w:rsidR="00FB2B2C" w:rsidRPr="00253F04">
        <w:rPr>
          <w:sz w:val="22"/>
          <w:szCs w:val="22"/>
        </w:rPr>
        <w:t xml:space="preserve">, tj. osoby které nejsou zcela fyzicky a duševně </w:t>
      </w:r>
      <w:r w:rsidR="00CA6067" w:rsidRPr="00253F04">
        <w:rPr>
          <w:sz w:val="22"/>
          <w:szCs w:val="22"/>
        </w:rPr>
        <w:t>schopné (nemocné a staré osoby)</w:t>
      </w:r>
      <w:r w:rsidR="000C5934" w:rsidRPr="00253F04">
        <w:rPr>
          <w:sz w:val="22"/>
          <w:szCs w:val="22"/>
        </w:rPr>
        <w:t xml:space="preserve">. </w:t>
      </w:r>
    </w:p>
    <w:p w14:paraId="2BD6605C" w14:textId="0A9C5CA8" w:rsidR="00233310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 </w:t>
      </w:r>
    </w:p>
    <w:p w14:paraId="39A2B8BC" w14:textId="77777777" w:rsidR="00FE12B8" w:rsidRDefault="00FE12B8" w:rsidP="00233310">
      <w:pPr>
        <w:jc w:val="both"/>
        <w:rPr>
          <w:b/>
          <w:bCs/>
          <w:sz w:val="22"/>
          <w:szCs w:val="22"/>
        </w:rPr>
      </w:pPr>
    </w:p>
    <w:p w14:paraId="2DF14FF7" w14:textId="77777777" w:rsidR="009C66E3" w:rsidRDefault="009C66E3" w:rsidP="00233310">
      <w:pPr>
        <w:jc w:val="both"/>
        <w:rPr>
          <w:b/>
          <w:bCs/>
          <w:sz w:val="22"/>
          <w:szCs w:val="22"/>
        </w:rPr>
      </w:pPr>
    </w:p>
    <w:p w14:paraId="0BFDB80E" w14:textId="77777777" w:rsidR="009C66E3" w:rsidRDefault="009C66E3" w:rsidP="00233310">
      <w:pPr>
        <w:jc w:val="both"/>
        <w:rPr>
          <w:b/>
          <w:bCs/>
          <w:sz w:val="22"/>
          <w:szCs w:val="22"/>
        </w:rPr>
      </w:pPr>
    </w:p>
    <w:p w14:paraId="3BA868AE" w14:textId="77777777" w:rsidR="00FE12B8" w:rsidRDefault="00FE12B8" w:rsidP="00233310">
      <w:pPr>
        <w:jc w:val="both"/>
        <w:rPr>
          <w:b/>
          <w:bCs/>
          <w:sz w:val="22"/>
          <w:szCs w:val="22"/>
        </w:rPr>
      </w:pPr>
    </w:p>
    <w:p w14:paraId="01181FC8" w14:textId="77777777" w:rsidR="00FE12B8" w:rsidRDefault="00FE12B8" w:rsidP="00233310">
      <w:pPr>
        <w:jc w:val="both"/>
        <w:rPr>
          <w:b/>
          <w:bCs/>
          <w:sz w:val="22"/>
          <w:szCs w:val="22"/>
        </w:rPr>
      </w:pPr>
    </w:p>
    <w:p w14:paraId="1A5E037E" w14:textId="77777777" w:rsidR="00FE12B8" w:rsidRDefault="00FE12B8" w:rsidP="00233310">
      <w:pPr>
        <w:jc w:val="both"/>
        <w:rPr>
          <w:b/>
          <w:bCs/>
          <w:sz w:val="22"/>
          <w:szCs w:val="22"/>
        </w:rPr>
      </w:pPr>
    </w:p>
    <w:p w14:paraId="35E989D5" w14:textId="1587EB63" w:rsidR="00844FFE" w:rsidRPr="00253F04" w:rsidRDefault="00233310" w:rsidP="00233310">
      <w:pPr>
        <w:jc w:val="both"/>
        <w:rPr>
          <w:b/>
          <w:bCs/>
          <w:sz w:val="22"/>
          <w:szCs w:val="22"/>
        </w:rPr>
      </w:pPr>
      <w:r w:rsidRPr="00253F04">
        <w:rPr>
          <w:b/>
          <w:bCs/>
          <w:sz w:val="22"/>
          <w:szCs w:val="22"/>
        </w:rPr>
        <w:lastRenderedPageBreak/>
        <w:t>Posouzení jednotlivých prostor objektu:</w:t>
      </w:r>
    </w:p>
    <w:p w14:paraId="03205ADF" w14:textId="4FC721C5" w:rsidR="00703C30" w:rsidRPr="00253F04" w:rsidRDefault="00233310" w:rsidP="00233310">
      <w:pPr>
        <w:jc w:val="both"/>
        <w:rPr>
          <w:b/>
          <w:bCs/>
          <w:sz w:val="22"/>
          <w:szCs w:val="22"/>
        </w:rPr>
      </w:pPr>
      <w:r w:rsidRPr="00253F04">
        <w:rPr>
          <w:b/>
          <w:bCs/>
          <w:sz w:val="22"/>
          <w:szCs w:val="22"/>
        </w:rPr>
        <w:t xml:space="preserve"> </w:t>
      </w:r>
    </w:p>
    <w:p w14:paraId="074A0085" w14:textId="7C8CA2B5" w:rsidR="00233310" w:rsidRPr="00253F04" w:rsidRDefault="00233310" w:rsidP="00233310">
      <w:pPr>
        <w:jc w:val="both"/>
        <w:rPr>
          <w:b/>
          <w:bCs/>
          <w:sz w:val="22"/>
          <w:szCs w:val="22"/>
        </w:rPr>
      </w:pPr>
      <w:r w:rsidRPr="00253F04">
        <w:rPr>
          <w:b/>
          <w:bCs/>
          <w:sz w:val="22"/>
          <w:szCs w:val="22"/>
        </w:rPr>
        <w:t xml:space="preserve">m.č. </w:t>
      </w:r>
      <w:r w:rsidR="00703C30" w:rsidRPr="00253F04">
        <w:rPr>
          <w:b/>
          <w:bCs/>
          <w:sz w:val="22"/>
          <w:szCs w:val="22"/>
        </w:rPr>
        <w:t>2</w:t>
      </w:r>
      <w:r w:rsidR="001C78AD" w:rsidRPr="00253F04">
        <w:rPr>
          <w:b/>
          <w:bCs/>
          <w:sz w:val="22"/>
          <w:szCs w:val="22"/>
        </w:rPr>
        <w:t xml:space="preserve">.79, </w:t>
      </w:r>
      <w:r w:rsidR="00240D35" w:rsidRPr="00253F04">
        <w:rPr>
          <w:b/>
          <w:bCs/>
          <w:sz w:val="22"/>
          <w:szCs w:val="22"/>
        </w:rPr>
        <w:t>2.82 a 2.85</w:t>
      </w:r>
      <w:r w:rsidRPr="00253F04">
        <w:rPr>
          <w:b/>
          <w:bCs/>
          <w:sz w:val="22"/>
          <w:szCs w:val="22"/>
        </w:rPr>
        <w:t xml:space="preserve"> – </w:t>
      </w:r>
      <w:r w:rsidR="00240D35" w:rsidRPr="00253F04">
        <w:rPr>
          <w:b/>
          <w:bCs/>
          <w:sz w:val="22"/>
          <w:szCs w:val="22"/>
        </w:rPr>
        <w:t>Koupelna</w:t>
      </w:r>
      <w:r w:rsidRPr="00253F04">
        <w:rPr>
          <w:b/>
          <w:bCs/>
          <w:sz w:val="22"/>
          <w:szCs w:val="22"/>
        </w:rPr>
        <w:t xml:space="preserve"> </w:t>
      </w:r>
    </w:p>
    <w:p w14:paraId="15B46745" w14:textId="77777777" w:rsidR="00732643" w:rsidRPr="00253F04" w:rsidRDefault="00732643" w:rsidP="00233310">
      <w:pPr>
        <w:jc w:val="both"/>
        <w:rPr>
          <w:b/>
          <w:bCs/>
          <w:sz w:val="22"/>
          <w:szCs w:val="22"/>
        </w:rPr>
      </w:pPr>
    </w:p>
    <w:p w14:paraId="3D02A2B1" w14:textId="4AD753B0" w:rsidR="00233310" w:rsidRPr="00253F04" w:rsidRDefault="00233310" w:rsidP="00233310">
      <w:pPr>
        <w:contextualSpacing/>
        <w:jc w:val="both"/>
        <w:rPr>
          <w:bCs/>
          <w:sz w:val="22"/>
          <w:szCs w:val="22"/>
        </w:rPr>
      </w:pPr>
      <w:r w:rsidRPr="00253F04">
        <w:rPr>
          <w:sz w:val="22"/>
          <w:szCs w:val="22"/>
        </w:rPr>
        <w:t xml:space="preserve">Prostory přístupné </w:t>
      </w:r>
      <w:r w:rsidR="00330EB1" w:rsidRPr="00253F04">
        <w:rPr>
          <w:sz w:val="22"/>
          <w:szCs w:val="22"/>
        </w:rPr>
        <w:t xml:space="preserve">klientům zařízení ubytovaných v </w:t>
      </w:r>
      <w:r w:rsidR="00D06F54" w:rsidRPr="00253F04">
        <w:rPr>
          <w:sz w:val="22"/>
          <w:szCs w:val="22"/>
        </w:rPr>
        <w:t>pokojích</w:t>
      </w:r>
      <w:r w:rsidR="00E370E8" w:rsidRPr="00253F04">
        <w:rPr>
          <w:sz w:val="22"/>
          <w:szCs w:val="22"/>
        </w:rPr>
        <w:t>.</w:t>
      </w:r>
      <w:r w:rsidR="00E64C83" w:rsidRPr="00253F04">
        <w:rPr>
          <w:sz w:val="22"/>
          <w:szCs w:val="22"/>
        </w:rPr>
        <w:t xml:space="preserve"> </w:t>
      </w:r>
    </w:p>
    <w:p w14:paraId="373B8957" w14:textId="0C1CAFD3" w:rsidR="00233310" w:rsidRPr="00253F04" w:rsidRDefault="00D06F54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Elektroinstalace d</w:t>
      </w:r>
      <w:r w:rsidR="00E370E8" w:rsidRPr="00253F04">
        <w:rPr>
          <w:sz w:val="22"/>
          <w:szCs w:val="22"/>
        </w:rPr>
        <w:t>le ČSN 33 2000-7-701 ed.2</w:t>
      </w:r>
    </w:p>
    <w:p w14:paraId="0CA08A80" w14:textId="2704993C" w:rsidR="009F12FB" w:rsidRPr="00253F04" w:rsidRDefault="009F12FB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Rozvody elektroinstalace provedena </w:t>
      </w:r>
      <w:r w:rsidR="002C44E2" w:rsidRPr="00253F04">
        <w:rPr>
          <w:sz w:val="22"/>
          <w:szCs w:val="22"/>
        </w:rPr>
        <w:t>ve stěnách s hloubkou uložení minimálně 5 cm</w:t>
      </w:r>
      <w:r w:rsidR="00823678" w:rsidRPr="00253F04">
        <w:rPr>
          <w:sz w:val="22"/>
          <w:szCs w:val="22"/>
        </w:rPr>
        <w:t xml:space="preserve"> a v prostoru stropního SDK podhledu. Přístroje (</w:t>
      </w:r>
      <w:r w:rsidR="00355DE4" w:rsidRPr="00253F04">
        <w:rPr>
          <w:sz w:val="22"/>
          <w:szCs w:val="22"/>
        </w:rPr>
        <w:t>spínače osv</w:t>
      </w:r>
      <w:r w:rsidR="00AD228B" w:rsidRPr="00253F04">
        <w:rPr>
          <w:sz w:val="22"/>
          <w:szCs w:val="22"/>
        </w:rPr>
        <w:t>ě</w:t>
      </w:r>
      <w:r w:rsidR="00355DE4" w:rsidRPr="00253F04">
        <w:rPr>
          <w:sz w:val="22"/>
          <w:szCs w:val="22"/>
        </w:rPr>
        <w:t>tlení a zásuvky</w:t>
      </w:r>
      <w:r w:rsidR="00AD228B" w:rsidRPr="00253F04">
        <w:rPr>
          <w:sz w:val="22"/>
          <w:szCs w:val="22"/>
        </w:rPr>
        <w:t>) ve vestavném provedení instalované mimo zóny 0 a 1 ve výšce 120 cm</w:t>
      </w:r>
      <w:r w:rsidR="00591494" w:rsidRPr="00253F04">
        <w:rPr>
          <w:sz w:val="22"/>
          <w:szCs w:val="22"/>
        </w:rPr>
        <w:t xml:space="preserve"> s krytím min</w:t>
      </w:r>
      <w:r w:rsidR="00573CA3" w:rsidRPr="00253F04">
        <w:rPr>
          <w:sz w:val="22"/>
          <w:szCs w:val="22"/>
        </w:rPr>
        <w:t>.</w:t>
      </w:r>
      <w:r w:rsidR="00591494" w:rsidRPr="00253F04">
        <w:rPr>
          <w:sz w:val="22"/>
          <w:szCs w:val="22"/>
        </w:rPr>
        <w:t xml:space="preserve"> IP55. </w:t>
      </w:r>
      <w:r w:rsidR="003F7E43" w:rsidRPr="00253F04">
        <w:rPr>
          <w:sz w:val="22"/>
          <w:szCs w:val="22"/>
        </w:rPr>
        <w:t xml:space="preserve">Osvětlení instalované mimo zónu 0 v zóně </w:t>
      </w:r>
      <w:r w:rsidR="000F3310" w:rsidRPr="00253F04">
        <w:rPr>
          <w:sz w:val="22"/>
          <w:szCs w:val="22"/>
        </w:rPr>
        <w:t>1, krytí IPX5</w:t>
      </w:r>
      <w:r w:rsidR="00C018F2" w:rsidRPr="00253F04">
        <w:rPr>
          <w:sz w:val="22"/>
          <w:szCs w:val="22"/>
        </w:rPr>
        <w:t xml:space="preserve">, tř. ochrany II s výslovným určením výrobce k instalaci do </w:t>
      </w:r>
      <w:r w:rsidR="00F3641E" w:rsidRPr="00253F04">
        <w:rPr>
          <w:sz w:val="22"/>
          <w:szCs w:val="22"/>
        </w:rPr>
        <w:t xml:space="preserve">daného prostředí. V případně svítidla </w:t>
      </w:r>
      <w:r w:rsidR="009E026D" w:rsidRPr="00253F04">
        <w:rPr>
          <w:sz w:val="22"/>
          <w:szCs w:val="22"/>
        </w:rPr>
        <w:t xml:space="preserve">tř. ochrany III, krytí IPX5, napájená zdrojem SELV </w:t>
      </w:r>
      <w:r w:rsidR="0006510B" w:rsidRPr="00253F04">
        <w:rPr>
          <w:sz w:val="22"/>
          <w:szCs w:val="22"/>
        </w:rPr>
        <w:t>umístěným mimo zóny 0 a 1 v prostoru st</w:t>
      </w:r>
      <w:r w:rsidR="00F74A0A" w:rsidRPr="00253F04">
        <w:rPr>
          <w:sz w:val="22"/>
          <w:szCs w:val="22"/>
        </w:rPr>
        <w:t xml:space="preserve">ropního podhledu. Napájecí napětí </w:t>
      </w:r>
      <w:r w:rsidR="00224D63" w:rsidRPr="00253F04">
        <w:rPr>
          <w:sz w:val="22"/>
          <w:szCs w:val="22"/>
        </w:rPr>
        <w:t>svítidel ≤ 30</w:t>
      </w:r>
      <w:r w:rsidR="009E5AEB" w:rsidRPr="00253F04">
        <w:rPr>
          <w:sz w:val="22"/>
          <w:szCs w:val="22"/>
        </w:rPr>
        <w:t xml:space="preserve"> </w:t>
      </w:r>
      <w:r w:rsidR="00224D63" w:rsidRPr="00253F04">
        <w:rPr>
          <w:sz w:val="22"/>
          <w:szCs w:val="22"/>
        </w:rPr>
        <w:t>V DC.</w:t>
      </w:r>
    </w:p>
    <w:p w14:paraId="18D580E4" w14:textId="07222775" w:rsidR="008F3FC0" w:rsidRPr="00253F04" w:rsidRDefault="00171313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Prostory s pohyb</w:t>
      </w:r>
      <w:r w:rsidR="007E4C43" w:rsidRPr="00253F04">
        <w:rPr>
          <w:sz w:val="22"/>
          <w:szCs w:val="22"/>
        </w:rPr>
        <w:t>em</w:t>
      </w:r>
      <w:r w:rsidRPr="00253F04">
        <w:rPr>
          <w:sz w:val="22"/>
          <w:szCs w:val="22"/>
        </w:rPr>
        <w:t xml:space="preserve"> osob </w:t>
      </w:r>
      <w:r w:rsidR="00955AF8" w:rsidRPr="00253F04">
        <w:rPr>
          <w:sz w:val="22"/>
          <w:szCs w:val="22"/>
        </w:rPr>
        <w:t>BA3 – osoby</w:t>
      </w:r>
      <w:r w:rsidR="007E4C43" w:rsidRPr="00253F04">
        <w:rPr>
          <w:sz w:val="22"/>
          <w:szCs w:val="22"/>
        </w:rPr>
        <w:t xml:space="preserve"> které nejsou zcela fyzicky a duševně schopné (nemocné a staré osoby). </w:t>
      </w:r>
    </w:p>
    <w:p w14:paraId="1AF43D63" w14:textId="77777777" w:rsidR="00EB5647" w:rsidRPr="00253F04" w:rsidRDefault="007E4C43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Stupeň postižení </w:t>
      </w:r>
      <w:r w:rsidR="008F3FC0" w:rsidRPr="00253F04">
        <w:rPr>
          <w:sz w:val="22"/>
          <w:szCs w:val="22"/>
        </w:rPr>
        <w:t>od samostatně pohybujících až po osob</w:t>
      </w:r>
      <w:r w:rsidR="00A72854" w:rsidRPr="00253F04">
        <w:rPr>
          <w:sz w:val="22"/>
          <w:szCs w:val="22"/>
        </w:rPr>
        <w:t>y imobilní s</w:t>
      </w:r>
      <w:r w:rsidR="00AD0E6A" w:rsidRPr="00253F04">
        <w:rPr>
          <w:sz w:val="22"/>
          <w:szCs w:val="22"/>
        </w:rPr>
        <w:t> nutnou asistencí.</w:t>
      </w:r>
    </w:p>
    <w:p w14:paraId="230FE58F" w14:textId="44506C4D" w:rsidR="001C055B" w:rsidRPr="00253F04" w:rsidRDefault="00E71E62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V místnosti prostor pro sprchování </w:t>
      </w:r>
      <w:r w:rsidR="00A704C2" w:rsidRPr="00253F04">
        <w:rPr>
          <w:sz w:val="22"/>
          <w:szCs w:val="22"/>
        </w:rPr>
        <w:t>bez ohraničené vaničky</w:t>
      </w:r>
      <w:r w:rsidR="00684118" w:rsidRPr="00253F04">
        <w:rPr>
          <w:sz w:val="22"/>
          <w:szCs w:val="22"/>
        </w:rPr>
        <w:t xml:space="preserve"> a krytí sprchovacího prostoru</w:t>
      </w:r>
      <w:r w:rsidR="00626162" w:rsidRPr="00253F04">
        <w:rPr>
          <w:sz w:val="22"/>
          <w:szCs w:val="22"/>
        </w:rPr>
        <w:t xml:space="preserve"> s volnou sprchov</w:t>
      </w:r>
      <w:r w:rsidR="006548DF" w:rsidRPr="00253F04">
        <w:rPr>
          <w:sz w:val="22"/>
          <w:szCs w:val="22"/>
        </w:rPr>
        <w:t>ací</w:t>
      </w:r>
      <w:r w:rsidR="00626162" w:rsidRPr="00253F04">
        <w:rPr>
          <w:sz w:val="22"/>
          <w:szCs w:val="22"/>
        </w:rPr>
        <w:t xml:space="preserve"> hadicí</w:t>
      </w:r>
      <w:r w:rsidR="00684118" w:rsidRPr="00253F04">
        <w:rPr>
          <w:sz w:val="22"/>
          <w:szCs w:val="22"/>
        </w:rPr>
        <w:t xml:space="preserve"> </w:t>
      </w:r>
      <w:r w:rsidR="008E2B63" w:rsidRPr="00253F04">
        <w:rPr>
          <w:sz w:val="22"/>
          <w:szCs w:val="22"/>
        </w:rPr>
        <w:t>požadované délky min. 1</w:t>
      </w:r>
      <w:r w:rsidR="00955AF8">
        <w:rPr>
          <w:sz w:val="22"/>
          <w:szCs w:val="22"/>
        </w:rPr>
        <w:t xml:space="preserve"> </w:t>
      </w:r>
      <w:r w:rsidR="008E2B63" w:rsidRPr="00253F04">
        <w:rPr>
          <w:sz w:val="22"/>
          <w:szCs w:val="22"/>
        </w:rPr>
        <w:t>m</w:t>
      </w:r>
      <w:r w:rsidR="006548DF" w:rsidRPr="00253F04">
        <w:rPr>
          <w:sz w:val="22"/>
          <w:szCs w:val="22"/>
        </w:rPr>
        <w:t>.</w:t>
      </w:r>
    </w:p>
    <w:p w14:paraId="07FABA03" w14:textId="77777777" w:rsidR="00CB0A60" w:rsidRPr="00253F04" w:rsidRDefault="001C055B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Stropní konstrukce </w:t>
      </w:r>
      <w:r w:rsidR="002816B0" w:rsidRPr="00253F04">
        <w:rPr>
          <w:sz w:val="22"/>
          <w:szCs w:val="22"/>
        </w:rPr>
        <w:t xml:space="preserve">tvořena plným SDK </w:t>
      </w:r>
      <w:r w:rsidR="00623710" w:rsidRPr="00253F04">
        <w:rPr>
          <w:sz w:val="22"/>
          <w:szCs w:val="22"/>
        </w:rPr>
        <w:t>odhledem ve výšce 2400 mm nad úrovní podlahy.</w:t>
      </w:r>
    </w:p>
    <w:p w14:paraId="26CC9F37" w14:textId="69ECB029" w:rsidR="00E71E62" w:rsidRPr="00253F04" w:rsidRDefault="00CB0A60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Nucené odvětrání </w:t>
      </w:r>
      <w:r w:rsidR="00D6361A" w:rsidRPr="00253F04">
        <w:rPr>
          <w:sz w:val="22"/>
          <w:szCs w:val="22"/>
        </w:rPr>
        <w:t>VZT (</w:t>
      </w:r>
      <w:r w:rsidRPr="00253F04">
        <w:rPr>
          <w:sz w:val="22"/>
          <w:szCs w:val="22"/>
        </w:rPr>
        <w:t>ventilátorem</w:t>
      </w:r>
      <w:r w:rsidR="00D6361A" w:rsidRPr="00253F04">
        <w:rPr>
          <w:sz w:val="22"/>
          <w:szCs w:val="22"/>
        </w:rPr>
        <w:t xml:space="preserve"> s časovým doběhem)</w:t>
      </w:r>
      <w:r w:rsidR="005763FB" w:rsidRPr="00253F04">
        <w:rPr>
          <w:sz w:val="22"/>
          <w:szCs w:val="22"/>
        </w:rPr>
        <w:t>.</w:t>
      </w:r>
      <w:r w:rsidR="006548DF" w:rsidRPr="00253F04">
        <w:rPr>
          <w:sz w:val="22"/>
          <w:szCs w:val="22"/>
        </w:rPr>
        <w:t xml:space="preserve"> </w:t>
      </w:r>
      <w:r w:rsidR="00E71E62" w:rsidRPr="00253F04">
        <w:rPr>
          <w:sz w:val="22"/>
          <w:szCs w:val="22"/>
        </w:rPr>
        <w:t xml:space="preserve"> </w:t>
      </w:r>
    </w:p>
    <w:p w14:paraId="49A39428" w14:textId="12454EB2" w:rsidR="00EA03A0" w:rsidRPr="00253F04" w:rsidRDefault="00EA03A0" w:rsidP="007E4C43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V prostoru instalován systém nouzové komunikace sestra </w:t>
      </w:r>
      <w:r w:rsidR="001F3B5D" w:rsidRPr="00253F04">
        <w:rPr>
          <w:sz w:val="22"/>
          <w:szCs w:val="22"/>
        </w:rPr>
        <w:t>–</w:t>
      </w:r>
      <w:r w:rsidRPr="00253F04">
        <w:rPr>
          <w:sz w:val="22"/>
          <w:szCs w:val="22"/>
        </w:rPr>
        <w:t xml:space="preserve"> pacient</w:t>
      </w:r>
      <w:r w:rsidR="001F3B5D" w:rsidRPr="00253F04">
        <w:rPr>
          <w:sz w:val="22"/>
          <w:szCs w:val="22"/>
        </w:rPr>
        <w:t xml:space="preserve"> pro přivolání pomoci.</w:t>
      </w:r>
    </w:p>
    <w:p w14:paraId="4EE0116B" w14:textId="77777777" w:rsidR="00EA03A0" w:rsidRPr="00253F04" w:rsidRDefault="00EA03A0" w:rsidP="00BC30E5">
      <w:pPr>
        <w:contextualSpacing/>
        <w:rPr>
          <w:b/>
          <w:sz w:val="22"/>
          <w:szCs w:val="22"/>
        </w:rPr>
      </w:pPr>
    </w:p>
    <w:p w14:paraId="404D0119" w14:textId="615C5D51" w:rsidR="00BC30E5" w:rsidRPr="00253F04" w:rsidRDefault="00BC30E5" w:rsidP="00BC30E5">
      <w:pPr>
        <w:contextualSpacing/>
        <w:rPr>
          <w:b/>
          <w:sz w:val="22"/>
          <w:szCs w:val="22"/>
        </w:rPr>
      </w:pPr>
      <w:r w:rsidRPr="00253F04">
        <w:rPr>
          <w:b/>
          <w:sz w:val="22"/>
          <w:szCs w:val="22"/>
        </w:rPr>
        <w:t xml:space="preserve">m.č. </w:t>
      </w:r>
      <w:r w:rsidR="005A2002" w:rsidRPr="00253F04">
        <w:rPr>
          <w:b/>
          <w:sz w:val="22"/>
          <w:szCs w:val="22"/>
        </w:rPr>
        <w:t>2.78, 2.81 a 2.84</w:t>
      </w:r>
      <w:r w:rsidRPr="00253F04">
        <w:rPr>
          <w:b/>
          <w:sz w:val="22"/>
          <w:szCs w:val="22"/>
        </w:rPr>
        <w:t xml:space="preserve"> –</w:t>
      </w:r>
      <w:r w:rsidR="00D7741D" w:rsidRPr="00253F04">
        <w:rPr>
          <w:b/>
          <w:sz w:val="22"/>
          <w:szCs w:val="22"/>
        </w:rPr>
        <w:t xml:space="preserve"> </w:t>
      </w:r>
      <w:r w:rsidR="005A2002" w:rsidRPr="00253F04">
        <w:rPr>
          <w:b/>
          <w:sz w:val="22"/>
          <w:szCs w:val="22"/>
        </w:rPr>
        <w:t>pokoje klientů odlehčovací služby</w:t>
      </w:r>
    </w:p>
    <w:p w14:paraId="75833AEF" w14:textId="77777777" w:rsidR="00732643" w:rsidRPr="00253F04" w:rsidRDefault="00732643" w:rsidP="00BC30E5">
      <w:pPr>
        <w:contextualSpacing/>
        <w:rPr>
          <w:b/>
          <w:sz w:val="22"/>
          <w:szCs w:val="22"/>
        </w:rPr>
      </w:pPr>
    </w:p>
    <w:p w14:paraId="652FF95E" w14:textId="7916878E" w:rsidR="00BC30E5" w:rsidRPr="00253F04" w:rsidRDefault="00BC30E5" w:rsidP="00BC30E5">
      <w:pPr>
        <w:contextualSpacing/>
        <w:jc w:val="both"/>
        <w:rPr>
          <w:sz w:val="22"/>
          <w:szCs w:val="22"/>
        </w:rPr>
      </w:pPr>
      <w:r w:rsidRPr="00253F04">
        <w:rPr>
          <w:sz w:val="22"/>
          <w:szCs w:val="22"/>
        </w:rPr>
        <w:t xml:space="preserve">Prostory určené pro </w:t>
      </w:r>
      <w:r w:rsidR="00B870E7" w:rsidRPr="00253F04">
        <w:rPr>
          <w:sz w:val="22"/>
          <w:szCs w:val="22"/>
        </w:rPr>
        <w:t>ubytování</w:t>
      </w:r>
      <w:r w:rsidR="00732643" w:rsidRPr="00253F04">
        <w:rPr>
          <w:sz w:val="22"/>
          <w:szCs w:val="22"/>
        </w:rPr>
        <w:t xml:space="preserve"> </w:t>
      </w:r>
      <w:r w:rsidR="00CE1413" w:rsidRPr="00253F04">
        <w:rPr>
          <w:sz w:val="22"/>
          <w:szCs w:val="22"/>
        </w:rPr>
        <w:t>osob,</w:t>
      </w:r>
      <w:r w:rsidR="00732643" w:rsidRPr="00253F04">
        <w:rPr>
          <w:sz w:val="22"/>
          <w:szCs w:val="22"/>
        </w:rPr>
        <w:t xml:space="preserve"> </w:t>
      </w:r>
      <w:r w:rsidR="001C3F0B" w:rsidRPr="00253F04">
        <w:rPr>
          <w:sz w:val="22"/>
          <w:szCs w:val="22"/>
        </w:rPr>
        <w:t>které nejsou zcela fyzicky a duševně s</w:t>
      </w:r>
      <w:r w:rsidR="00C37161" w:rsidRPr="00253F04">
        <w:rPr>
          <w:sz w:val="22"/>
          <w:szCs w:val="22"/>
        </w:rPr>
        <w:t>c</w:t>
      </w:r>
      <w:r w:rsidR="001C3F0B" w:rsidRPr="00253F04">
        <w:rPr>
          <w:sz w:val="22"/>
          <w:szCs w:val="22"/>
        </w:rPr>
        <w:t>hopné</w:t>
      </w:r>
      <w:r w:rsidR="00C37161" w:rsidRPr="00253F04">
        <w:rPr>
          <w:sz w:val="22"/>
          <w:szCs w:val="22"/>
        </w:rPr>
        <w:t>, osoby nemocné, případně staré</w:t>
      </w:r>
      <w:r w:rsidRPr="00253F04">
        <w:rPr>
          <w:sz w:val="22"/>
          <w:szCs w:val="22"/>
        </w:rPr>
        <w:t xml:space="preserve">. </w:t>
      </w:r>
    </w:p>
    <w:p w14:paraId="7C7E6A74" w14:textId="035F5FFD" w:rsidR="00BC30E5" w:rsidRPr="00253F04" w:rsidRDefault="00BC30E5" w:rsidP="00BC30E5">
      <w:pPr>
        <w:contextualSpacing/>
        <w:rPr>
          <w:bCs/>
          <w:sz w:val="22"/>
          <w:szCs w:val="22"/>
        </w:rPr>
      </w:pPr>
      <w:r w:rsidRPr="00253F04">
        <w:rPr>
          <w:bCs/>
          <w:sz w:val="22"/>
          <w:szCs w:val="22"/>
        </w:rPr>
        <w:t xml:space="preserve">Rozvody elektroinstalace </w:t>
      </w:r>
      <w:r w:rsidR="004D6E33" w:rsidRPr="00253F04">
        <w:rPr>
          <w:bCs/>
          <w:sz w:val="22"/>
          <w:szCs w:val="22"/>
        </w:rPr>
        <w:t xml:space="preserve">uloženy pod omítkou v drážkách kryté min. vrstvou </w:t>
      </w:r>
      <w:r w:rsidR="004D6673" w:rsidRPr="00253F04">
        <w:rPr>
          <w:bCs/>
          <w:sz w:val="22"/>
          <w:szCs w:val="22"/>
        </w:rPr>
        <w:t>1 cm</w:t>
      </w:r>
      <w:r w:rsidRPr="00253F04">
        <w:rPr>
          <w:bCs/>
          <w:sz w:val="22"/>
          <w:szCs w:val="22"/>
        </w:rPr>
        <w:t>.</w:t>
      </w:r>
    </w:p>
    <w:p w14:paraId="7890392E" w14:textId="0636FF41" w:rsidR="0083671A" w:rsidRPr="00253F04" w:rsidRDefault="0083671A" w:rsidP="00BC30E5">
      <w:pPr>
        <w:contextualSpacing/>
        <w:rPr>
          <w:bCs/>
          <w:sz w:val="22"/>
          <w:szCs w:val="22"/>
        </w:rPr>
      </w:pPr>
      <w:r w:rsidRPr="00253F04">
        <w:rPr>
          <w:bCs/>
          <w:sz w:val="22"/>
          <w:szCs w:val="22"/>
        </w:rPr>
        <w:t xml:space="preserve">Uvedeny pouze relevantní </w:t>
      </w:r>
      <w:r w:rsidR="00DE2BDB" w:rsidRPr="00253F04">
        <w:rPr>
          <w:bCs/>
          <w:sz w:val="22"/>
          <w:szCs w:val="22"/>
        </w:rPr>
        <w:t>vlivy</w:t>
      </w:r>
      <w:r w:rsidR="00D77A1D" w:rsidRPr="00253F04">
        <w:rPr>
          <w:bCs/>
          <w:sz w:val="22"/>
          <w:szCs w:val="22"/>
        </w:rPr>
        <w:t xml:space="preserve">, ostatní viz </w:t>
      </w:r>
      <w:r w:rsidR="009A03FE" w:rsidRPr="00253F04">
        <w:rPr>
          <w:bCs/>
          <w:sz w:val="22"/>
          <w:szCs w:val="22"/>
        </w:rPr>
        <w:t>stávající zařazení objektu</w:t>
      </w:r>
      <w:r w:rsidR="00DE2BDB" w:rsidRPr="00253F04">
        <w:rPr>
          <w:bCs/>
          <w:sz w:val="22"/>
          <w:szCs w:val="22"/>
        </w:rPr>
        <w:t>.</w:t>
      </w:r>
      <w:r w:rsidR="00D77A1D" w:rsidRPr="00253F04">
        <w:rPr>
          <w:bCs/>
          <w:sz w:val="22"/>
          <w:szCs w:val="22"/>
        </w:rPr>
        <w:t xml:space="preserve"> </w:t>
      </w:r>
    </w:p>
    <w:p w14:paraId="6D02A7F7" w14:textId="77777777" w:rsidR="004D6673" w:rsidRPr="00253F04" w:rsidRDefault="004D6673" w:rsidP="00BC30E5">
      <w:pPr>
        <w:contextualSpacing/>
        <w:rPr>
          <w:bCs/>
          <w:sz w:val="22"/>
          <w:szCs w:val="22"/>
        </w:rPr>
      </w:pPr>
    </w:p>
    <w:p w14:paraId="77A400E0" w14:textId="2B0F7489" w:rsidR="0055221A" w:rsidRPr="00253F04" w:rsidRDefault="00BC30E5" w:rsidP="00110694">
      <w:pPr>
        <w:ind w:left="2835" w:hanging="2835"/>
        <w:jc w:val="both"/>
        <w:rPr>
          <w:sz w:val="22"/>
          <w:szCs w:val="22"/>
        </w:rPr>
      </w:pPr>
      <w:r w:rsidRPr="00253F04">
        <w:rPr>
          <w:sz w:val="22"/>
          <w:szCs w:val="22"/>
        </w:rPr>
        <w:t>BA Schopnost osob</w:t>
      </w:r>
      <w:r w:rsidRPr="00253F04">
        <w:rPr>
          <w:sz w:val="22"/>
          <w:szCs w:val="22"/>
        </w:rPr>
        <w:tab/>
        <w:t>BA</w:t>
      </w:r>
      <w:r w:rsidR="00A3207A" w:rsidRPr="00253F04">
        <w:rPr>
          <w:sz w:val="22"/>
          <w:szCs w:val="22"/>
        </w:rPr>
        <w:t>3</w:t>
      </w:r>
      <w:r w:rsidR="00DE2BDB" w:rsidRPr="00253F04">
        <w:rPr>
          <w:sz w:val="22"/>
          <w:szCs w:val="22"/>
        </w:rPr>
        <w:tab/>
      </w:r>
      <w:r w:rsidR="00C35D34" w:rsidRPr="00253F04">
        <w:rPr>
          <w:sz w:val="22"/>
          <w:szCs w:val="22"/>
        </w:rPr>
        <w:t>Invalidé – osoby</w:t>
      </w:r>
      <w:r w:rsidR="00D61C9F" w:rsidRPr="00253F04">
        <w:rPr>
          <w:sz w:val="22"/>
          <w:szCs w:val="22"/>
        </w:rPr>
        <w:t>,</w:t>
      </w:r>
      <w:r w:rsidR="00A3207A" w:rsidRPr="00253F04">
        <w:rPr>
          <w:sz w:val="22"/>
          <w:szCs w:val="22"/>
        </w:rPr>
        <w:t xml:space="preserve"> které nejsou zcela fyzicky a duševně schopné (nemocné a staré osoby). </w:t>
      </w:r>
    </w:p>
    <w:p w14:paraId="6E26FCC0" w14:textId="16CC7E71" w:rsidR="00110694" w:rsidRPr="00253F04" w:rsidRDefault="00110694" w:rsidP="00110694">
      <w:pPr>
        <w:ind w:left="2835" w:hanging="2835"/>
        <w:jc w:val="both"/>
        <w:rPr>
          <w:sz w:val="22"/>
          <w:szCs w:val="22"/>
        </w:rPr>
      </w:pPr>
      <w:r w:rsidRPr="00253F04">
        <w:rPr>
          <w:sz w:val="22"/>
          <w:szCs w:val="22"/>
        </w:rPr>
        <w:tab/>
        <w:t xml:space="preserve">V závislosti na míře postižení či nemoci lze předpokládat </w:t>
      </w:r>
      <w:r w:rsidR="00C35D34" w:rsidRPr="00253F04">
        <w:rPr>
          <w:sz w:val="22"/>
          <w:szCs w:val="22"/>
        </w:rPr>
        <w:t>možnost základního lékařského vyšetření ubytovaných osob.</w:t>
      </w:r>
    </w:p>
    <w:p w14:paraId="45608661" w14:textId="77777777" w:rsidR="0051238C" w:rsidRPr="00253F04" w:rsidRDefault="0051238C" w:rsidP="00BC30E5">
      <w:pPr>
        <w:contextualSpacing/>
        <w:rPr>
          <w:sz w:val="22"/>
          <w:szCs w:val="22"/>
        </w:rPr>
      </w:pPr>
    </w:p>
    <w:p w14:paraId="6988F3E6" w14:textId="77777777" w:rsidR="00233310" w:rsidRPr="00253F04" w:rsidRDefault="00233310" w:rsidP="00233310">
      <w:pPr>
        <w:contextualSpacing/>
        <w:rPr>
          <w:b/>
          <w:sz w:val="22"/>
          <w:szCs w:val="22"/>
        </w:rPr>
      </w:pPr>
    </w:p>
    <w:p w14:paraId="4601B35E" w14:textId="77777777" w:rsidR="00233310" w:rsidRPr="00253F04" w:rsidRDefault="00233310" w:rsidP="00233310">
      <w:pPr>
        <w:contextualSpacing/>
        <w:rPr>
          <w:bCs/>
          <w:sz w:val="22"/>
          <w:szCs w:val="22"/>
        </w:rPr>
      </w:pPr>
      <w:r w:rsidRPr="00253F04">
        <w:rPr>
          <w:b/>
          <w:sz w:val="22"/>
          <w:szCs w:val="22"/>
        </w:rPr>
        <w:t>ROZHODNUTÍ:</w:t>
      </w:r>
    </w:p>
    <w:p w14:paraId="4A4AFDCE" w14:textId="00C94BAD" w:rsidR="00233310" w:rsidRPr="00253F04" w:rsidRDefault="00233310" w:rsidP="00233310">
      <w:pPr>
        <w:contextualSpacing/>
        <w:jc w:val="both"/>
        <w:rPr>
          <w:bCs/>
          <w:sz w:val="22"/>
          <w:szCs w:val="22"/>
        </w:rPr>
      </w:pPr>
      <w:r w:rsidRPr="00253F04">
        <w:rPr>
          <w:bCs/>
          <w:sz w:val="22"/>
          <w:szCs w:val="22"/>
        </w:rPr>
        <w:t xml:space="preserve">Elektroinstalace, tzn. zásuvkové </w:t>
      </w:r>
      <w:r w:rsidR="00D7741D" w:rsidRPr="00253F04">
        <w:rPr>
          <w:bCs/>
          <w:sz w:val="22"/>
          <w:szCs w:val="22"/>
        </w:rPr>
        <w:t xml:space="preserve">a světelné </w:t>
      </w:r>
      <w:r w:rsidRPr="00253F04">
        <w:rPr>
          <w:bCs/>
          <w:sz w:val="22"/>
          <w:szCs w:val="22"/>
        </w:rPr>
        <w:t>obvody v</w:t>
      </w:r>
      <w:r w:rsidR="00C9484A" w:rsidRPr="00253F04">
        <w:rPr>
          <w:bCs/>
          <w:sz w:val="22"/>
          <w:szCs w:val="22"/>
        </w:rPr>
        <w:t> </w:t>
      </w:r>
      <w:r w:rsidRPr="00253F04">
        <w:rPr>
          <w:bCs/>
          <w:sz w:val="22"/>
          <w:szCs w:val="22"/>
        </w:rPr>
        <w:t>prostorech</w:t>
      </w:r>
      <w:r w:rsidR="00C9484A" w:rsidRPr="00253F04">
        <w:rPr>
          <w:bCs/>
          <w:sz w:val="22"/>
          <w:szCs w:val="22"/>
        </w:rPr>
        <w:t xml:space="preserve"> odlehčovací služby</w:t>
      </w:r>
      <w:r w:rsidRPr="00253F04">
        <w:rPr>
          <w:bCs/>
          <w:sz w:val="22"/>
          <w:szCs w:val="22"/>
        </w:rPr>
        <w:t xml:space="preserve"> jsou opatřeny doplňkovou ochranou proudovým chráničem s reziduálním proudem max. 30 mA.</w:t>
      </w:r>
      <w:r w:rsidR="00326F90" w:rsidRPr="00253F04">
        <w:rPr>
          <w:bCs/>
          <w:sz w:val="22"/>
          <w:szCs w:val="22"/>
        </w:rPr>
        <w:t xml:space="preserve"> V koupelnách doplňující ochranné pospojení.</w:t>
      </w:r>
      <w:r w:rsidRPr="00253F04">
        <w:rPr>
          <w:bCs/>
          <w:sz w:val="22"/>
          <w:szCs w:val="22"/>
        </w:rPr>
        <w:t xml:space="preserve"> </w:t>
      </w:r>
    </w:p>
    <w:p w14:paraId="754138FE" w14:textId="77777777" w:rsidR="00233310" w:rsidRPr="00253F04" w:rsidRDefault="00233310" w:rsidP="00233310">
      <w:pPr>
        <w:pBdr>
          <w:bottom w:val="single" w:sz="6" w:space="1" w:color="auto"/>
        </w:pBdr>
        <w:jc w:val="both"/>
        <w:rPr>
          <w:sz w:val="22"/>
          <w:szCs w:val="22"/>
        </w:rPr>
      </w:pPr>
    </w:p>
    <w:p w14:paraId="102E1462" w14:textId="77777777" w:rsidR="00012800" w:rsidRPr="00253F04" w:rsidRDefault="00012800" w:rsidP="00233310">
      <w:pPr>
        <w:jc w:val="both"/>
        <w:rPr>
          <w:sz w:val="22"/>
          <w:szCs w:val="22"/>
        </w:rPr>
      </w:pPr>
    </w:p>
    <w:p w14:paraId="64D5A5C8" w14:textId="77777777" w:rsidR="00FE12B8" w:rsidRDefault="00FE12B8" w:rsidP="00233310">
      <w:pPr>
        <w:jc w:val="both"/>
        <w:rPr>
          <w:sz w:val="22"/>
          <w:szCs w:val="22"/>
        </w:rPr>
      </w:pPr>
    </w:p>
    <w:p w14:paraId="4E8D2256" w14:textId="25AFD045" w:rsidR="00C76232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Předseda komise:</w:t>
      </w:r>
      <w:r w:rsidRPr="00253F04">
        <w:rPr>
          <w:sz w:val="22"/>
          <w:szCs w:val="22"/>
        </w:rPr>
        <w:tab/>
      </w:r>
      <w:r w:rsidR="003377EF" w:rsidRPr="00253F04">
        <w:rPr>
          <w:sz w:val="22"/>
          <w:szCs w:val="22"/>
        </w:rPr>
        <w:t>Pavel Mancl</w:t>
      </w:r>
    </w:p>
    <w:p w14:paraId="62344CE6" w14:textId="5D662157" w:rsidR="00233310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>…………………………………………………</w:t>
      </w:r>
    </w:p>
    <w:p w14:paraId="0B7711AA" w14:textId="77777777" w:rsidR="00233310" w:rsidRPr="00253F04" w:rsidRDefault="00233310" w:rsidP="00233310">
      <w:pPr>
        <w:jc w:val="both"/>
        <w:rPr>
          <w:sz w:val="22"/>
          <w:szCs w:val="22"/>
        </w:rPr>
      </w:pPr>
    </w:p>
    <w:p w14:paraId="71ED4EC4" w14:textId="2A58A1C2" w:rsidR="00233310" w:rsidRPr="00253F04" w:rsidRDefault="00233310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>Členové komise:</w:t>
      </w:r>
      <w:r w:rsidRPr="00253F04">
        <w:rPr>
          <w:sz w:val="22"/>
          <w:szCs w:val="22"/>
        </w:rPr>
        <w:tab/>
      </w:r>
      <w:r w:rsidR="003377EF" w:rsidRPr="00253F04">
        <w:rPr>
          <w:sz w:val="22"/>
          <w:szCs w:val="22"/>
        </w:rPr>
        <w:t>Jaroslav Pavelka</w:t>
      </w:r>
      <w:r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="00012800"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 xml:space="preserve">………………………………………………… </w:t>
      </w:r>
    </w:p>
    <w:p w14:paraId="452C7FED" w14:textId="77777777" w:rsidR="007873C3" w:rsidRPr="00253F04" w:rsidRDefault="007873C3" w:rsidP="00233310">
      <w:pPr>
        <w:jc w:val="both"/>
        <w:rPr>
          <w:sz w:val="22"/>
          <w:szCs w:val="22"/>
        </w:rPr>
      </w:pPr>
    </w:p>
    <w:p w14:paraId="3F769A46" w14:textId="77D3A7FB" w:rsidR="007873C3" w:rsidRPr="00253F04" w:rsidRDefault="007873C3" w:rsidP="00233310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="001F20E9" w:rsidRPr="00253F04">
        <w:rPr>
          <w:sz w:val="22"/>
          <w:szCs w:val="22"/>
        </w:rPr>
        <w:t>Zbyněk Pospíšil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>…………………………………………………</w:t>
      </w:r>
    </w:p>
    <w:p w14:paraId="68DB4056" w14:textId="77777777" w:rsidR="001F20E9" w:rsidRPr="00253F04" w:rsidRDefault="001F20E9" w:rsidP="00233310">
      <w:pPr>
        <w:jc w:val="both"/>
        <w:rPr>
          <w:sz w:val="22"/>
          <w:szCs w:val="22"/>
        </w:rPr>
      </w:pPr>
    </w:p>
    <w:p w14:paraId="169566D7" w14:textId="7345C4C4" w:rsidR="001F20E9" w:rsidRPr="00253F04" w:rsidRDefault="001F20E9" w:rsidP="001F20E9">
      <w:pPr>
        <w:jc w:val="both"/>
        <w:rPr>
          <w:sz w:val="22"/>
          <w:szCs w:val="22"/>
        </w:rPr>
      </w:pP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  <w:t>Ivo Marek</w:t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Pr="00253F04">
        <w:rPr>
          <w:sz w:val="22"/>
          <w:szCs w:val="22"/>
        </w:rPr>
        <w:tab/>
      </w:r>
      <w:r w:rsidR="00FE12B8">
        <w:rPr>
          <w:sz w:val="22"/>
          <w:szCs w:val="22"/>
        </w:rPr>
        <w:tab/>
      </w:r>
      <w:r w:rsidRPr="00253F04">
        <w:rPr>
          <w:sz w:val="22"/>
          <w:szCs w:val="22"/>
        </w:rPr>
        <w:t>…………………………………………………</w:t>
      </w:r>
    </w:p>
    <w:p w14:paraId="2EA54D5B" w14:textId="77777777" w:rsidR="001F20E9" w:rsidRPr="00253F04" w:rsidRDefault="001F20E9" w:rsidP="00E33844">
      <w:pPr>
        <w:jc w:val="both"/>
        <w:rPr>
          <w:rFonts w:ascii="Calibri" w:hAnsi="Calibri" w:cs="Calibri"/>
          <w:sz w:val="22"/>
          <w:szCs w:val="22"/>
        </w:rPr>
      </w:pPr>
    </w:p>
    <w:sectPr w:rsidR="001F20E9" w:rsidRPr="00253F04" w:rsidSect="00B327B3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418" w:bottom="1418" w:left="1418" w:header="51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9CFD" w14:textId="77777777" w:rsidR="00FD1BCD" w:rsidRDefault="00FD1BCD">
      <w:r>
        <w:separator/>
      </w:r>
    </w:p>
  </w:endnote>
  <w:endnote w:type="continuationSeparator" w:id="0">
    <w:p w14:paraId="58A1D291" w14:textId="77777777" w:rsidR="00FD1BCD" w:rsidRDefault="00FD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868C" w14:textId="77777777" w:rsidR="00DE3915" w:rsidRDefault="00DE391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0E911F" w14:textId="77777777" w:rsidR="00DE3915" w:rsidRDefault="00DE39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47CC2" w14:textId="77777777" w:rsidR="009D1FF1" w:rsidRDefault="009D1FF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C1E3EFB" w14:textId="77777777" w:rsidR="009D1FF1" w:rsidRDefault="009D1F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03082" w14:textId="77777777" w:rsidR="00FD1BCD" w:rsidRDefault="00FD1BCD">
      <w:r>
        <w:separator/>
      </w:r>
    </w:p>
  </w:footnote>
  <w:footnote w:type="continuationSeparator" w:id="0">
    <w:p w14:paraId="264B3033" w14:textId="77777777" w:rsidR="00FD1BCD" w:rsidRDefault="00FD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5B91" w14:textId="77777777" w:rsidR="00553ACA" w:rsidRDefault="00553ACA" w:rsidP="00AE346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019953" w14:textId="77777777" w:rsidR="00553ACA" w:rsidRDefault="00553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6FD8" w14:textId="780AA941" w:rsidR="009D1FF1" w:rsidRDefault="009D1FF1">
    <w:pPr>
      <w:pStyle w:val="Zhlav"/>
    </w:pPr>
  </w:p>
  <w:p w14:paraId="276536A2" w14:textId="77777777" w:rsidR="00705E02" w:rsidRPr="00705E02" w:rsidRDefault="00705E02" w:rsidP="009D1F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2F5"/>
    <w:multiLevelType w:val="hybridMultilevel"/>
    <w:tmpl w:val="5492E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AC67303"/>
    <w:multiLevelType w:val="singleLevel"/>
    <w:tmpl w:val="AFAC0F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72716"/>
    <w:multiLevelType w:val="hybridMultilevel"/>
    <w:tmpl w:val="805CC6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1026"/>
    <w:rsid w:val="00000829"/>
    <w:rsid w:val="00000A9A"/>
    <w:rsid w:val="00001F60"/>
    <w:rsid w:val="00006B0E"/>
    <w:rsid w:val="0000783B"/>
    <w:rsid w:val="00010576"/>
    <w:rsid w:val="000107C6"/>
    <w:rsid w:val="00010CF2"/>
    <w:rsid w:val="00011E4C"/>
    <w:rsid w:val="00012800"/>
    <w:rsid w:val="00012B21"/>
    <w:rsid w:val="00013AEB"/>
    <w:rsid w:val="00013FE3"/>
    <w:rsid w:val="00014DFE"/>
    <w:rsid w:val="00021DDF"/>
    <w:rsid w:val="00022B08"/>
    <w:rsid w:val="00023356"/>
    <w:rsid w:val="00023E57"/>
    <w:rsid w:val="0002572A"/>
    <w:rsid w:val="00025888"/>
    <w:rsid w:val="000263AF"/>
    <w:rsid w:val="00026B29"/>
    <w:rsid w:val="00027EBD"/>
    <w:rsid w:val="0003000B"/>
    <w:rsid w:val="000332B9"/>
    <w:rsid w:val="00035089"/>
    <w:rsid w:val="00035B49"/>
    <w:rsid w:val="00036DCE"/>
    <w:rsid w:val="00037CC3"/>
    <w:rsid w:val="00037F0B"/>
    <w:rsid w:val="0004159D"/>
    <w:rsid w:val="00041614"/>
    <w:rsid w:val="000422D2"/>
    <w:rsid w:val="00042CEE"/>
    <w:rsid w:val="000445A4"/>
    <w:rsid w:val="0004572B"/>
    <w:rsid w:val="00046225"/>
    <w:rsid w:val="00050150"/>
    <w:rsid w:val="000511F5"/>
    <w:rsid w:val="000525EC"/>
    <w:rsid w:val="000534FD"/>
    <w:rsid w:val="00056C00"/>
    <w:rsid w:val="00061459"/>
    <w:rsid w:val="000614AE"/>
    <w:rsid w:val="00062D39"/>
    <w:rsid w:val="000644AD"/>
    <w:rsid w:val="0006510B"/>
    <w:rsid w:val="00066448"/>
    <w:rsid w:val="000700EB"/>
    <w:rsid w:val="00070819"/>
    <w:rsid w:val="00075B65"/>
    <w:rsid w:val="00076359"/>
    <w:rsid w:val="00077CC6"/>
    <w:rsid w:val="00081101"/>
    <w:rsid w:val="000812CF"/>
    <w:rsid w:val="000834CC"/>
    <w:rsid w:val="00083913"/>
    <w:rsid w:val="00084CC2"/>
    <w:rsid w:val="000866D1"/>
    <w:rsid w:val="00087510"/>
    <w:rsid w:val="00087A14"/>
    <w:rsid w:val="00087B11"/>
    <w:rsid w:val="00087ED7"/>
    <w:rsid w:val="00090DB1"/>
    <w:rsid w:val="00092B50"/>
    <w:rsid w:val="00093040"/>
    <w:rsid w:val="00093E7A"/>
    <w:rsid w:val="00094E46"/>
    <w:rsid w:val="00094E80"/>
    <w:rsid w:val="000951BA"/>
    <w:rsid w:val="000A051B"/>
    <w:rsid w:val="000A481E"/>
    <w:rsid w:val="000B093F"/>
    <w:rsid w:val="000B4B64"/>
    <w:rsid w:val="000B4BCC"/>
    <w:rsid w:val="000B50FD"/>
    <w:rsid w:val="000B569E"/>
    <w:rsid w:val="000B6859"/>
    <w:rsid w:val="000B697B"/>
    <w:rsid w:val="000B74D2"/>
    <w:rsid w:val="000B7CCF"/>
    <w:rsid w:val="000C0E46"/>
    <w:rsid w:val="000C139C"/>
    <w:rsid w:val="000C5934"/>
    <w:rsid w:val="000D0127"/>
    <w:rsid w:val="000D0B44"/>
    <w:rsid w:val="000D0E1B"/>
    <w:rsid w:val="000D16FA"/>
    <w:rsid w:val="000D18E1"/>
    <w:rsid w:val="000D2D74"/>
    <w:rsid w:val="000D3B5C"/>
    <w:rsid w:val="000D479A"/>
    <w:rsid w:val="000D4D28"/>
    <w:rsid w:val="000D56D9"/>
    <w:rsid w:val="000D5B4D"/>
    <w:rsid w:val="000E0BAF"/>
    <w:rsid w:val="000E2431"/>
    <w:rsid w:val="000E2731"/>
    <w:rsid w:val="000E302B"/>
    <w:rsid w:val="000E3C75"/>
    <w:rsid w:val="000E4191"/>
    <w:rsid w:val="000E49B2"/>
    <w:rsid w:val="000E61AE"/>
    <w:rsid w:val="000F0740"/>
    <w:rsid w:val="000F15C3"/>
    <w:rsid w:val="000F323D"/>
    <w:rsid w:val="000F3310"/>
    <w:rsid w:val="000F4AD4"/>
    <w:rsid w:val="000F6AB9"/>
    <w:rsid w:val="000F6EE5"/>
    <w:rsid w:val="000F71DD"/>
    <w:rsid w:val="000F732F"/>
    <w:rsid w:val="0010335F"/>
    <w:rsid w:val="00103ECB"/>
    <w:rsid w:val="00105A37"/>
    <w:rsid w:val="00106083"/>
    <w:rsid w:val="00110038"/>
    <w:rsid w:val="00110694"/>
    <w:rsid w:val="001106E2"/>
    <w:rsid w:val="00113A7B"/>
    <w:rsid w:val="00114044"/>
    <w:rsid w:val="001156B2"/>
    <w:rsid w:val="00115CCA"/>
    <w:rsid w:val="00125D0D"/>
    <w:rsid w:val="001263BB"/>
    <w:rsid w:val="00126754"/>
    <w:rsid w:val="001275E8"/>
    <w:rsid w:val="00127BE6"/>
    <w:rsid w:val="00127EDE"/>
    <w:rsid w:val="0013380B"/>
    <w:rsid w:val="001338C0"/>
    <w:rsid w:val="0014127D"/>
    <w:rsid w:val="00142920"/>
    <w:rsid w:val="001432F1"/>
    <w:rsid w:val="001511CE"/>
    <w:rsid w:val="00153A4D"/>
    <w:rsid w:val="001635AA"/>
    <w:rsid w:val="00163DBA"/>
    <w:rsid w:val="001659B3"/>
    <w:rsid w:val="00167745"/>
    <w:rsid w:val="00171313"/>
    <w:rsid w:val="0017181F"/>
    <w:rsid w:val="00171F44"/>
    <w:rsid w:val="0017201A"/>
    <w:rsid w:val="0017211D"/>
    <w:rsid w:val="001739BE"/>
    <w:rsid w:val="001743A2"/>
    <w:rsid w:val="00174960"/>
    <w:rsid w:val="00174B2C"/>
    <w:rsid w:val="0017764B"/>
    <w:rsid w:val="00180B6B"/>
    <w:rsid w:val="001816ED"/>
    <w:rsid w:val="00182620"/>
    <w:rsid w:val="0018421A"/>
    <w:rsid w:val="001848A6"/>
    <w:rsid w:val="001855D6"/>
    <w:rsid w:val="00185622"/>
    <w:rsid w:val="001858A6"/>
    <w:rsid w:val="00185D0C"/>
    <w:rsid w:val="00186D09"/>
    <w:rsid w:val="00192207"/>
    <w:rsid w:val="001924D1"/>
    <w:rsid w:val="00197AA7"/>
    <w:rsid w:val="001A078B"/>
    <w:rsid w:val="001A0FEC"/>
    <w:rsid w:val="001A29D1"/>
    <w:rsid w:val="001A36CD"/>
    <w:rsid w:val="001A5184"/>
    <w:rsid w:val="001A591F"/>
    <w:rsid w:val="001A5AA2"/>
    <w:rsid w:val="001B0D3E"/>
    <w:rsid w:val="001B3594"/>
    <w:rsid w:val="001B52B6"/>
    <w:rsid w:val="001B53C8"/>
    <w:rsid w:val="001C055B"/>
    <w:rsid w:val="001C1996"/>
    <w:rsid w:val="001C1A32"/>
    <w:rsid w:val="001C2E35"/>
    <w:rsid w:val="001C3F0B"/>
    <w:rsid w:val="001C4078"/>
    <w:rsid w:val="001C511B"/>
    <w:rsid w:val="001C5BC0"/>
    <w:rsid w:val="001C64F6"/>
    <w:rsid w:val="001C6595"/>
    <w:rsid w:val="001C78AD"/>
    <w:rsid w:val="001C7900"/>
    <w:rsid w:val="001D2FBA"/>
    <w:rsid w:val="001D4060"/>
    <w:rsid w:val="001D6A8A"/>
    <w:rsid w:val="001D73B4"/>
    <w:rsid w:val="001D7760"/>
    <w:rsid w:val="001E081F"/>
    <w:rsid w:val="001E269C"/>
    <w:rsid w:val="001E71E9"/>
    <w:rsid w:val="001E7370"/>
    <w:rsid w:val="001F05EA"/>
    <w:rsid w:val="001F0C86"/>
    <w:rsid w:val="001F1341"/>
    <w:rsid w:val="001F20E9"/>
    <w:rsid w:val="001F2437"/>
    <w:rsid w:val="001F2A4E"/>
    <w:rsid w:val="001F2B39"/>
    <w:rsid w:val="001F2E44"/>
    <w:rsid w:val="001F31FC"/>
    <w:rsid w:val="001F3B5D"/>
    <w:rsid w:val="001F533C"/>
    <w:rsid w:val="00203B74"/>
    <w:rsid w:val="00203D5D"/>
    <w:rsid w:val="00204090"/>
    <w:rsid w:val="002053C3"/>
    <w:rsid w:val="00205E14"/>
    <w:rsid w:val="00206287"/>
    <w:rsid w:val="00211140"/>
    <w:rsid w:val="002139D9"/>
    <w:rsid w:val="002158F1"/>
    <w:rsid w:val="00215942"/>
    <w:rsid w:val="002165AF"/>
    <w:rsid w:val="00220318"/>
    <w:rsid w:val="002208A7"/>
    <w:rsid w:val="002215B4"/>
    <w:rsid w:val="00221715"/>
    <w:rsid w:val="002221AB"/>
    <w:rsid w:val="0022285D"/>
    <w:rsid w:val="00222DB3"/>
    <w:rsid w:val="00223C23"/>
    <w:rsid w:val="00224D63"/>
    <w:rsid w:val="00225E23"/>
    <w:rsid w:val="00226EBB"/>
    <w:rsid w:val="002276D0"/>
    <w:rsid w:val="00231924"/>
    <w:rsid w:val="00231A9E"/>
    <w:rsid w:val="00231BB9"/>
    <w:rsid w:val="00233310"/>
    <w:rsid w:val="00233632"/>
    <w:rsid w:val="002339A2"/>
    <w:rsid w:val="00233DA3"/>
    <w:rsid w:val="002346D2"/>
    <w:rsid w:val="0023562A"/>
    <w:rsid w:val="00235D26"/>
    <w:rsid w:val="00237250"/>
    <w:rsid w:val="00237603"/>
    <w:rsid w:val="00237E96"/>
    <w:rsid w:val="00240D35"/>
    <w:rsid w:val="00241367"/>
    <w:rsid w:val="002419A7"/>
    <w:rsid w:val="00241BA9"/>
    <w:rsid w:val="0024376A"/>
    <w:rsid w:val="002439CA"/>
    <w:rsid w:val="0024551D"/>
    <w:rsid w:val="00247395"/>
    <w:rsid w:val="0025334B"/>
    <w:rsid w:val="00253F04"/>
    <w:rsid w:val="00262557"/>
    <w:rsid w:val="00262AE9"/>
    <w:rsid w:val="00262FA4"/>
    <w:rsid w:val="0026346F"/>
    <w:rsid w:val="00264EC9"/>
    <w:rsid w:val="0026594C"/>
    <w:rsid w:val="00266043"/>
    <w:rsid w:val="002667D7"/>
    <w:rsid w:val="0026764D"/>
    <w:rsid w:val="0027465E"/>
    <w:rsid w:val="00274E59"/>
    <w:rsid w:val="002816B0"/>
    <w:rsid w:val="00281F87"/>
    <w:rsid w:val="00282F46"/>
    <w:rsid w:val="00283E5B"/>
    <w:rsid w:val="00284063"/>
    <w:rsid w:val="00284ED2"/>
    <w:rsid w:val="00285605"/>
    <w:rsid w:val="00286696"/>
    <w:rsid w:val="00287098"/>
    <w:rsid w:val="0028784D"/>
    <w:rsid w:val="00287870"/>
    <w:rsid w:val="00291D65"/>
    <w:rsid w:val="00292F9C"/>
    <w:rsid w:val="002931D4"/>
    <w:rsid w:val="00293B83"/>
    <w:rsid w:val="0029441E"/>
    <w:rsid w:val="002947D0"/>
    <w:rsid w:val="00297DCB"/>
    <w:rsid w:val="002A23B8"/>
    <w:rsid w:val="002A347E"/>
    <w:rsid w:val="002A3865"/>
    <w:rsid w:val="002A421B"/>
    <w:rsid w:val="002A6096"/>
    <w:rsid w:val="002A7E02"/>
    <w:rsid w:val="002A7E97"/>
    <w:rsid w:val="002B10F0"/>
    <w:rsid w:val="002B1AAB"/>
    <w:rsid w:val="002B1C9E"/>
    <w:rsid w:val="002B20C8"/>
    <w:rsid w:val="002B2A36"/>
    <w:rsid w:val="002B398D"/>
    <w:rsid w:val="002B3DEB"/>
    <w:rsid w:val="002B67AF"/>
    <w:rsid w:val="002B70EF"/>
    <w:rsid w:val="002B7511"/>
    <w:rsid w:val="002C0A75"/>
    <w:rsid w:val="002C2488"/>
    <w:rsid w:val="002C2F01"/>
    <w:rsid w:val="002C33E8"/>
    <w:rsid w:val="002C3FFB"/>
    <w:rsid w:val="002C44E2"/>
    <w:rsid w:val="002C4F20"/>
    <w:rsid w:val="002C6581"/>
    <w:rsid w:val="002C65E7"/>
    <w:rsid w:val="002C750B"/>
    <w:rsid w:val="002D0C70"/>
    <w:rsid w:val="002D1124"/>
    <w:rsid w:val="002D11C7"/>
    <w:rsid w:val="002D5DCA"/>
    <w:rsid w:val="002D773C"/>
    <w:rsid w:val="002E0CD8"/>
    <w:rsid w:val="002E5457"/>
    <w:rsid w:val="002E5D92"/>
    <w:rsid w:val="002E659F"/>
    <w:rsid w:val="002F2243"/>
    <w:rsid w:val="002F3E91"/>
    <w:rsid w:val="002F5782"/>
    <w:rsid w:val="002F7D77"/>
    <w:rsid w:val="00301EE8"/>
    <w:rsid w:val="0030268B"/>
    <w:rsid w:val="00303C7D"/>
    <w:rsid w:val="0030451F"/>
    <w:rsid w:val="00304962"/>
    <w:rsid w:val="00305101"/>
    <w:rsid w:val="00315806"/>
    <w:rsid w:val="003158A4"/>
    <w:rsid w:val="00315A23"/>
    <w:rsid w:val="00317BEE"/>
    <w:rsid w:val="00325AF7"/>
    <w:rsid w:val="00326F90"/>
    <w:rsid w:val="00327888"/>
    <w:rsid w:val="00330EB1"/>
    <w:rsid w:val="0033205F"/>
    <w:rsid w:val="003322F6"/>
    <w:rsid w:val="00333C16"/>
    <w:rsid w:val="003377EF"/>
    <w:rsid w:val="00340467"/>
    <w:rsid w:val="0034071E"/>
    <w:rsid w:val="0034078E"/>
    <w:rsid w:val="0034119E"/>
    <w:rsid w:val="003453F1"/>
    <w:rsid w:val="00346027"/>
    <w:rsid w:val="003533BC"/>
    <w:rsid w:val="003538AB"/>
    <w:rsid w:val="00355256"/>
    <w:rsid w:val="00355DE4"/>
    <w:rsid w:val="00357CA6"/>
    <w:rsid w:val="00360860"/>
    <w:rsid w:val="00360A53"/>
    <w:rsid w:val="0036104D"/>
    <w:rsid w:val="00361680"/>
    <w:rsid w:val="00361B11"/>
    <w:rsid w:val="0036557F"/>
    <w:rsid w:val="003664B6"/>
    <w:rsid w:val="00370F97"/>
    <w:rsid w:val="00371285"/>
    <w:rsid w:val="00373ADB"/>
    <w:rsid w:val="00373DB9"/>
    <w:rsid w:val="00374794"/>
    <w:rsid w:val="003763D9"/>
    <w:rsid w:val="003767A7"/>
    <w:rsid w:val="00377188"/>
    <w:rsid w:val="003776CA"/>
    <w:rsid w:val="00380F18"/>
    <w:rsid w:val="003829A7"/>
    <w:rsid w:val="003840E7"/>
    <w:rsid w:val="0038489A"/>
    <w:rsid w:val="003914E0"/>
    <w:rsid w:val="003916E5"/>
    <w:rsid w:val="00392141"/>
    <w:rsid w:val="003938E3"/>
    <w:rsid w:val="00395EC9"/>
    <w:rsid w:val="003A1384"/>
    <w:rsid w:val="003A25BF"/>
    <w:rsid w:val="003A29FF"/>
    <w:rsid w:val="003A60A6"/>
    <w:rsid w:val="003A66F6"/>
    <w:rsid w:val="003A7105"/>
    <w:rsid w:val="003A72DA"/>
    <w:rsid w:val="003B0D82"/>
    <w:rsid w:val="003B13D6"/>
    <w:rsid w:val="003B2BBA"/>
    <w:rsid w:val="003B31BD"/>
    <w:rsid w:val="003B65A3"/>
    <w:rsid w:val="003B67F0"/>
    <w:rsid w:val="003C1DE4"/>
    <w:rsid w:val="003C4097"/>
    <w:rsid w:val="003C4C16"/>
    <w:rsid w:val="003C5D39"/>
    <w:rsid w:val="003D16FB"/>
    <w:rsid w:val="003D592E"/>
    <w:rsid w:val="003D5952"/>
    <w:rsid w:val="003D5A0E"/>
    <w:rsid w:val="003D73EC"/>
    <w:rsid w:val="003D7496"/>
    <w:rsid w:val="003E00AF"/>
    <w:rsid w:val="003E0E44"/>
    <w:rsid w:val="003E18EC"/>
    <w:rsid w:val="003E378F"/>
    <w:rsid w:val="003E40E1"/>
    <w:rsid w:val="003E72F8"/>
    <w:rsid w:val="003F123C"/>
    <w:rsid w:val="003F1901"/>
    <w:rsid w:val="003F27A2"/>
    <w:rsid w:val="003F3103"/>
    <w:rsid w:val="003F7E43"/>
    <w:rsid w:val="00400171"/>
    <w:rsid w:val="00401452"/>
    <w:rsid w:val="004023CE"/>
    <w:rsid w:val="00403026"/>
    <w:rsid w:val="00403355"/>
    <w:rsid w:val="00404005"/>
    <w:rsid w:val="0040444B"/>
    <w:rsid w:val="0040533E"/>
    <w:rsid w:val="00406787"/>
    <w:rsid w:val="00407132"/>
    <w:rsid w:val="00407757"/>
    <w:rsid w:val="00410E60"/>
    <w:rsid w:val="0041205A"/>
    <w:rsid w:val="004224B1"/>
    <w:rsid w:val="00424765"/>
    <w:rsid w:val="00425E5E"/>
    <w:rsid w:val="004270FD"/>
    <w:rsid w:val="004278A4"/>
    <w:rsid w:val="00431457"/>
    <w:rsid w:val="00434C1B"/>
    <w:rsid w:val="004372D4"/>
    <w:rsid w:val="00446577"/>
    <w:rsid w:val="004465FF"/>
    <w:rsid w:val="004468C5"/>
    <w:rsid w:val="00446E46"/>
    <w:rsid w:val="004502B4"/>
    <w:rsid w:val="00450EAE"/>
    <w:rsid w:val="0045228E"/>
    <w:rsid w:val="00452B7B"/>
    <w:rsid w:val="00457BDF"/>
    <w:rsid w:val="00460252"/>
    <w:rsid w:val="0046083D"/>
    <w:rsid w:val="004615D3"/>
    <w:rsid w:val="00461E0A"/>
    <w:rsid w:val="00462A84"/>
    <w:rsid w:val="00464677"/>
    <w:rsid w:val="0046544C"/>
    <w:rsid w:val="00470E41"/>
    <w:rsid w:val="00470EA1"/>
    <w:rsid w:val="00472587"/>
    <w:rsid w:val="00472E1F"/>
    <w:rsid w:val="0047344C"/>
    <w:rsid w:val="004756AE"/>
    <w:rsid w:val="0047649D"/>
    <w:rsid w:val="00477333"/>
    <w:rsid w:val="00477AF9"/>
    <w:rsid w:val="00480608"/>
    <w:rsid w:val="00480AA6"/>
    <w:rsid w:val="004834C0"/>
    <w:rsid w:val="0048536C"/>
    <w:rsid w:val="00485704"/>
    <w:rsid w:val="00485F76"/>
    <w:rsid w:val="00486A4E"/>
    <w:rsid w:val="004902AA"/>
    <w:rsid w:val="00491A94"/>
    <w:rsid w:val="00491DC4"/>
    <w:rsid w:val="00496670"/>
    <w:rsid w:val="004A02AF"/>
    <w:rsid w:val="004A0B89"/>
    <w:rsid w:val="004A2310"/>
    <w:rsid w:val="004A2BCE"/>
    <w:rsid w:val="004B052F"/>
    <w:rsid w:val="004B16BE"/>
    <w:rsid w:val="004B356B"/>
    <w:rsid w:val="004B5CE0"/>
    <w:rsid w:val="004B7880"/>
    <w:rsid w:val="004B7A65"/>
    <w:rsid w:val="004B7D65"/>
    <w:rsid w:val="004C4814"/>
    <w:rsid w:val="004C575C"/>
    <w:rsid w:val="004C6E0F"/>
    <w:rsid w:val="004D2937"/>
    <w:rsid w:val="004D45A5"/>
    <w:rsid w:val="004D57BD"/>
    <w:rsid w:val="004D5AE5"/>
    <w:rsid w:val="004D6673"/>
    <w:rsid w:val="004D6E33"/>
    <w:rsid w:val="004D7614"/>
    <w:rsid w:val="004D7DB0"/>
    <w:rsid w:val="004E1E92"/>
    <w:rsid w:val="004E3667"/>
    <w:rsid w:val="004E4AA3"/>
    <w:rsid w:val="004E4C80"/>
    <w:rsid w:val="004E6632"/>
    <w:rsid w:val="004E736B"/>
    <w:rsid w:val="004F7062"/>
    <w:rsid w:val="004F7133"/>
    <w:rsid w:val="00500781"/>
    <w:rsid w:val="00500A6F"/>
    <w:rsid w:val="005012F2"/>
    <w:rsid w:val="005035FC"/>
    <w:rsid w:val="0050446D"/>
    <w:rsid w:val="00505741"/>
    <w:rsid w:val="005063BE"/>
    <w:rsid w:val="00506AD4"/>
    <w:rsid w:val="00507A51"/>
    <w:rsid w:val="005117AC"/>
    <w:rsid w:val="0051238C"/>
    <w:rsid w:val="00512E52"/>
    <w:rsid w:val="005140D8"/>
    <w:rsid w:val="0051648D"/>
    <w:rsid w:val="00517A18"/>
    <w:rsid w:val="00517ED5"/>
    <w:rsid w:val="005239DD"/>
    <w:rsid w:val="0052571C"/>
    <w:rsid w:val="005262A8"/>
    <w:rsid w:val="005301BA"/>
    <w:rsid w:val="00531163"/>
    <w:rsid w:val="00535B4F"/>
    <w:rsid w:val="00535EC5"/>
    <w:rsid w:val="005367AE"/>
    <w:rsid w:val="00537FB0"/>
    <w:rsid w:val="005435F6"/>
    <w:rsid w:val="005446D4"/>
    <w:rsid w:val="00544FFA"/>
    <w:rsid w:val="00546CF2"/>
    <w:rsid w:val="005479F1"/>
    <w:rsid w:val="00547B60"/>
    <w:rsid w:val="0055221A"/>
    <w:rsid w:val="00552E28"/>
    <w:rsid w:val="00552F8A"/>
    <w:rsid w:val="00553ACA"/>
    <w:rsid w:val="00554D27"/>
    <w:rsid w:val="005566B9"/>
    <w:rsid w:val="00556A04"/>
    <w:rsid w:val="00557CE6"/>
    <w:rsid w:val="00563B73"/>
    <w:rsid w:val="00563CFC"/>
    <w:rsid w:val="00564205"/>
    <w:rsid w:val="00565910"/>
    <w:rsid w:val="0056619B"/>
    <w:rsid w:val="005728C1"/>
    <w:rsid w:val="00573CA3"/>
    <w:rsid w:val="005763FB"/>
    <w:rsid w:val="005838BE"/>
    <w:rsid w:val="00584A0B"/>
    <w:rsid w:val="00584D61"/>
    <w:rsid w:val="00585021"/>
    <w:rsid w:val="00585A61"/>
    <w:rsid w:val="00585A69"/>
    <w:rsid w:val="00587B61"/>
    <w:rsid w:val="0059122A"/>
    <w:rsid w:val="00591494"/>
    <w:rsid w:val="00591498"/>
    <w:rsid w:val="00594337"/>
    <w:rsid w:val="005A0D1C"/>
    <w:rsid w:val="005A10C7"/>
    <w:rsid w:val="005A2002"/>
    <w:rsid w:val="005A5276"/>
    <w:rsid w:val="005A5313"/>
    <w:rsid w:val="005A550E"/>
    <w:rsid w:val="005A6451"/>
    <w:rsid w:val="005A7A69"/>
    <w:rsid w:val="005B0F15"/>
    <w:rsid w:val="005B1582"/>
    <w:rsid w:val="005B211C"/>
    <w:rsid w:val="005B2678"/>
    <w:rsid w:val="005B4090"/>
    <w:rsid w:val="005B422F"/>
    <w:rsid w:val="005B5CF3"/>
    <w:rsid w:val="005B6EA7"/>
    <w:rsid w:val="005C217B"/>
    <w:rsid w:val="005C217F"/>
    <w:rsid w:val="005C29B4"/>
    <w:rsid w:val="005C5F45"/>
    <w:rsid w:val="005C64AE"/>
    <w:rsid w:val="005C6B88"/>
    <w:rsid w:val="005D06B2"/>
    <w:rsid w:val="005D0E71"/>
    <w:rsid w:val="005D1F9C"/>
    <w:rsid w:val="005D3139"/>
    <w:rsid w:val="005E10A1"/>
    <w:rsid w:val="005E14BE"/>
    <w:rsid w:val="005E2ACD"/>
    <w:rsid w:val="005E3CA9"/>
    <w:rsid w:val="005E4F24"/>
    <w:rsid w:val="005E64F2"/>
    <w:rsid w:val="005E6B7B"/>
    <w:rsid w:val="005E6DA0"/>
    <w:rsid w:val="005F005A"/>
    <w:rsid w:val="005F0498"/>
    <w:rsid w:val="005F19DB"/>
    <w:rsid w:val="005F1F26"/>
    <w:rsid w:val="005F22C1"/>
    <w:rsid w:val="005F2D0B"/>
    <w:rsid w:val="005F368F"/>
    <w:rsid w:val="005F6964"/>
    <w:rsid w:val="005F6C50"/>
    <w:rsid w:val="0060077C"/>
    <w:rsid w:val="0060123F"/>
    <w:rsid w:val="00602B07"/>
    <w:rsid w:val="006031A1"/>
    <w:rsid w:val="00604344"/>
    <w:rsid w:val="00604DE6"/>
    <w:rsid w:val="00604E84"/>
    <w:rsid w:val="00604FC6"/>
    <w:rsid w:val="00606E39"/>
    <w:rsid w:val="00606FA6"/>
    <w:rsid w:val="00607302"/>
    <w:rsid w:val="00610DAE"/>
    <w:rsid w:val="00610F00"/>
    <w:rsid w:val="0061179F"/>
    <w:rsid w:val="00612900"/>
    <w:rsid w:val="00615F01"/>
    <w:rsid w:val="00616947"/>
    <w:rsid w:val="00621976"/>
    <w:rsid w:val="00622D5E"/>
    <w:rsid w:val="00623710"/>
    <w:rsid w:val="00623F7B"/>
    <w:rsid w:val="0062474B"/>
    <w:rsid w:val="00626162"/>
    <w:rsid w:val="00627049"/>
    <w:rsid w:val="00630471"/>
    <w:rsid w:val="00633F4A"/>
    <w:rsid w:val="00636A97"/>
    <w:rsid w:val="0064022C"/>
    <w:rsid w:val="00640375"/>
    <w:rsid w:val="00640F71"/>
    <w:rsid w:val="0064214E"/>
    <w:rsid w:val="006421E3"/>
    <w:rsid w:val="00642B35"/>
    <w:rsid w:val="00644C7E"/>
    <w:rsid w:val="00645F84"/>
    <w:rsid w:val="006478EC"/>
    <w:rsid w:val="00647F94"/>
    <w:rsid w:val="00651031"/>
    <w:rsid w:val="00651628"/>
    <w:rsid w:val="006528ED"/>
    <w:rsid w:val="00652E04"/>
    <w:rsid w:val="006548DF"/>
    <w:rsid w:val="00654EC7"/>
    <w:rsid w:val="00655AFA"/>
    <w:rsid w:val="00657BA5"/>
    <w:rsid w:val="00661DF6"/>
    <w:rsid w:val="00665DB5"/>
    <w:rsid w:val="00665E37"/>
    <w:rsid w:val="00666013"/>
    <w:rsid w:val="006678F9"/>
    <w:rsid w:val="00670882"/>
    <w:rsid w:val="00673631"/>
    <w:rsid w:val="0067416B"/>
    <w:rsid w:val="00674195"/>
    <w:rsid w:val="00675128"/>
    <w:rsid w:val="0067685E"/>
    <w:rsid w:val="006820C4"/>
    <w:rsid w:val="006832E6"/>
    <w:rsid w:val="00684118"/>
    <w:rsid w:val="00686D7F"/>
    <w:rsid w:val="00687396"/>
    <w:rsid w:val="00690204"/>
    <w:rsid w:val="0069096E"/>
    <w:rsid w:val="00690D2C"/>
    <w:rsid w:val="00690DBA"/>
    <w:rsid w:val="006918D8"/>
    <w:rsid w:val="00691C57"/>
    <w:rsid w:val="00691D56"/>
    <w:rsid w:val="00692F79"/>
    <w:rsid w:val="00693640"/>
    <w:rsid w:val="0069523D"/>
    <w:rsid w:val="00695935"/>
    <w:rsid w:val="006964BE"/>
    <w:rsid w:val="00696DE5"/>
    <w:rsid w:val="006970B8"/>
    <w:rsid w:val="00697C3A"/>
    <w:rsid w:val="006A2DFC"/>
    <w:rsid w:val="006A3612"/>
    <w:rsid w:val="006A65DF"/>
    <w:rsid w:val="006A77F0"/>
    <w:rsid w:val="006B03D6"/>
    <w:rsid w:val="006B1307"/>
    <w:rsid w:val="006B435D"/>
    <w:rsid w:val="006B730A"/>
    <w:rsid w:val="006C4752"/>
    <w:rsid w:val="006C4D2B"/>
    <w:rsid w:val="006C74D3"/>
    <w:rsid w:val="006D190F"/>
    <w:rsid w:val="006D27E1"/>
    <w:rsid w:val="006D53C5"/>
    <w:rsid w:val="006D772E"/>
    <w:rsid w:val="006E1E06"/>
    <w:rsid w:val="006E2343"/>
    <w:rsid w:val="006E3188"/>
    <w:rsid w:val="006E33E9"/>
    <w:rsid w:val="006E4049"/>
    <w:rsid w:val="006E40A0"/>
    <w:rsid w:val="006E5B74"/>
    <w:rsid w:val="006E5C91"/>
    <w:rsid w:val="006F01AB"/>
    <w:rsid w:val="006F05F0"/>
    <w:rsid w:val="006F3542"/>
    <w:rsid w:val="006F45B9"/>
    <w:rsid w:val="006F6635"/>
    <w:rsid w:val="00701153"/>
    <w:rsid w:val="00703C30"/>
    <w:rsid w:val="00704495"/>
    <w:rsid w:val="007052A6"/>
    <w:rsid w:val="00705E02"/>
    <w:rsid w:val="0071198B"/>
    <w:rsid w:val="00715557"/>
    <w:rsid w:val="00716089"/>
    <w:rsid w:val="00716548"/>
    <w:rsid w:val="0071797A"/>
    <w:rsid w:val="00723AB5"/>
    <w:rsid w:val="00725537"/>
    <w:rsid w:val="00725D86"/>
    <w:rsid w:val="00726E26"/>
    <w:rsid w:val="00732643"/>
    <w:rsid w:val="007327CB"/>
    <w:rsid w:val="00733ABF"/>
    <w:rsid w:val="00734137"/>
    <w:rsid w:val="00734BA4"/>
    <w:rsid w:val="00735916"/>
    <w:rsid w:val="007370D7"/>
    <w:rsid w:val="00741189"/>
    <w:rsid w:val="007427B9"/>
    <w:rsid w:val="0074296B"/>
    <w:rsid w:val="007476AF"/>
    <w:rsid w:val="007476E7"/>
    <w:rsid w:val="00751AF4"/>
    <w:rsid w:val="00752E2C"/>
    <w:rsid w:val="007531B7"/>
    <w:rsid w:val="0075433F"/>
    <w:rsid w:val="007556ED"/>
    <w:rsid w:val="0075591F"/>
    <w:rsid w:val="00761CB8"/>
    <w:rsid w:val="007629E4"/>
    <w:rsid w:val="00762EF2"/>
    <w:rsid w:val="00763901"/>
    <w:rsid w:val="0076504D"/>
    <w:rsid w:val="0076705C"/>
    <w:rsid w:val="0077055B"/>
    <w:rsid w:val="00771436"/>
    <w:rsid w:val="00772FE2"/>
    <w:rsid w:val="0078430B"/>
    <w:rsid w:val="00785159"/>
    <w:rsid w:val="00785402"/>
    <w:rsid w:val="007873C3"/>
    <w:rsid w:val="00792A3C"/>
    <w:rsid w:val="00792F0E"/>
    <w:rsid w:val="00792FFF"/>
    <w:rsid w:val="0079320E"/>
    <w:rsid w:val="00793A88"/>
    <w:rsid w:val="0079662D"/>
    <w:rsid w:val="007A0238"/>
    <w:rsid w:val="007A044D"/>
    <w:rsid w:val="007A0D63"/>
    <w:rsid w:val="007A0DE5"/>
    <w:rsid w:val="007A394E"/>
    <w:rsid w:val="007A3B3A"/>
    <w:rsid w:val="007A3C92"/>
    <w:rsid w:val="007A4BDA"/>
    <w:rsid w:val="007A70C0"/>
    <w:rsid w:val="007B1641"/>
    <w:rsid w:val="007B2844"/>
    <w:rsid w:val="007B30DC"/>
    <w:rsid w:val="007B3331"/>
    <w:rsid w:val="007B3BB6"/>
    <w:rsid w:val="007B69AD"/>
    <w:rsid w:val="007D0458"/>
    <w:rsid w:val="007D0A4B"/>
    <w:rsid w:val="007D26EC"/>
    <w:rsid w:val="007D484B"/>
    <w:rsid w:val="007D64AE"/>
    <w:rsid w:val="007D65D4"/>
    <w:rsid w:val="007D6929"/>
    <w:rsid w:val="007D7BE6"/>
    <w:rsid w:val="007E01A9"/>
    <w:rsid w:val="007E1CCA"/>
    <w:rsid w:val="007E2432"/>
    <w:rsid w:val="007E2433"/>
    <w:rsid w:val="007E4B0D"/>
    <w:rsid w:val="007E4C43"/>
    <w:rsid w:val="007E4FD2"/>
    <w:rsid w:val="007E5617"/>
    <w:rsid w:val="007F0A49"/>
    <w:rsid w:val="007F3DE1"/>
    <w:rsid w:val="007F4481"/>
    <w:rsid w:val="007F455C"/>
    <w:rsid w:val="007F4737"/>
    <w:rsid w:val="007F6ED4"/>
    <w:rsid w:val="007F7A23"/>
    <w:rsid w:val="00800DB0"/>
    <w:rsid w:val="00801DE3"/>
    <w:rsid w:val="00802B73"/>
    <w:rsid w:val="008043EC"/>
    <w:rsid w:val="00805773"/>
    <w:rsid w:val="00805FBA"/>
    <w:rsid w:val="00811D52"/>
    <w:rsid w:val="00820287"/>
    <w:rsid w:val="00820A4A"/>
    <w:rsid w:val="00822E6B"/>
    <w:rsid w:val="008234C7"/>
    <w:rsid w:val="00823583"/>
    <w:rsid w:val="00823678"/>
    <w:rsid w:val="008274F4"/>
    <w:rsid w:val="00827607"/>
    <w:rsid w:val="00832A18"/>
    <w:rsid w:val="00832C6A"/>
    <w:rsid w:val="00833F97"/>
    <w:rsid w:val="00835AB8"/>
    <w:rsid w:val="0083671A"/>
    <w:rsid w:val="0084070E"/>
    <w:rsid w:val="00844FFE"/>
    <w:rsid w:val="0084542A"/>
    <w:rsid w:val="0084627D"/>
    <w:rsid w:val="0084732C"/>
    <w:rsid w:val="00847728"/>
    <w:rsid w:val="00847CE4"/>
    <w:rsid w:val="00851EE3"/>
    <w:rsid w:val="00852647"/>
    <w:rsid w:val="00852F05"/>
    <w:rsid w:val="00855051"/>
    <w:rsid w:val="0085551F"/>
    <w:rsid w:val="00855BCB"/>
    <w:rsid w:val="00856575"/>
    <w:rsid w:val="0086564F"/>
    <w:rsid w:val="00866472"/>
    <w:rsid w:val="0086698A"/>
    <w:rsid w:val="008701AE"/>
    <w:rsid w:val="00872D4F"/>
    <w:rsid w:val="008741A7"/>
    <w:rsid w:val="00874C6E"/>
    <w:rsid w:val="0087571C"/>
    <w:rsid w:val="00876BA1"/>
    <w:rsid w:val="00883274"/>
    <w:rsid w:val="008840BA"/>
    <w:rsid w:val="008865AA"/>
    <w:rsid w:val="00890F9E"/>
    <w:rsid w:val="00893664"/>
    <w:rsid w:val="00894005"/>
    <w:rsid w:val="008949D1"/>
    <w:rsid w:val="00894E4C"/>
    <w:rsid w:val="0089517D"/>
    <w:rsid w:val="008A185D"/>
    <w:rsid w:val="008A4D4C"/>
    <w:rsid w:val="008A58AE"/>
    <w:rsid w:val="008A70F3"/>
    <w:rsid w:val="008B1B9C"/>
    <w:rsid w:val="008B25D0"/>
    <w:rsid w:val="008B3AF9"/>
    <w:rsid w:val="008B49BD"/>
    <w:rsid w:val="008B66BA"/>
    <w:rsid w:val="008B6D59"/>
    <w:rsid w:val="008C149D"/>
    <w:rsid w:val="008C2D53"/>
    <w:rsid w:val="008C38EE"/>
    <w:rsid w:val="008C4896"/>
    <w:rsid w:val="008C4B60"/>
    <w:rsid w:val="008C5AA2"/>
    <w:rsid w:val="008C692B"/>
    <w:rsid w:val="008C7FB1"/>
    <w:rsid w:val="008D25E0"/>
    <w:rsid w:val="008D55B1"/>
    <w:rsid w:val="008D64ED"/>
    <w:rsid w:val="008E0421"/>
    <w:rsid w:val="008E2B63"/>
    <w:rsid w:val="008E3F6B"/>
    <w:rsid w:val="008E6372"/>
    <w:rsid w:val="008E676B"/>
    <w:rsid w:val="008E7B81"/>
    <w:rsid w:val="008F0A4E"/>
    <w:rsid w:val="008F36AF"/>
    <w:rsid w:val="008F3F2B"/>
    <w:rsid w:val="008F3FC0"/>
    <w:rsid w:val="008F48C7"/>
    <w:rsid w:val="008F5A91"/>
    <w:rsid w:val="008F7E42"/>
    <w:rsid w:val="00900A32"/>
    <w:rsid w:val="0090265E"/>
    <w:rsid w:val="00903125"/>
    <w:rsid w:val="00905344"/>
    <w:rsid w:val="00905F88"/>
    <w:rsid w:val="00907184"/>
    <w:rsid w:val="009077EB"/>
    <w:rsid w:val="00911853"/>
    <w:rsid w:val="00914DCC"/>
    <w:rsid w:val="00914E6C"/>
    <w:rsid w:val="009152E3"/>
    <w:rsid w:val="009165C3"/>
    <w:rsid w:val="00920907"/>
    <w:rsid w:val="009225C5"/>
    <w:rsid w:val="00922AFC"/>
    <w:rsid w:val="0092490F"/>
    <w:rsid w:val="00924C1B"/>
    <w:rsid w:val="00924D65"/>
    <w:rsid w:val="00925B90"/>
    <w:rsid w:val="009262F4"/>
    <w:rsid w:val="009275B0"/>
    <w:rsid w:val="00931251"/>
    <w:rsid w:val="0093152E"/>
    <w:rsid w:val="00935BF6"/>
    <w:rsid w:val="00936654"/>
    <w:rsid w:val="00937B7E"/>
    <w:rsid w:val="00937FAF"/>
    <w:rsid w:val="009425B3"/>
    <w:rsid w:val="009455DB"/>
    <w:rsid w:val="00946B24"/>
    <w:rsid w:val="009509FD"/>
    <w:rsid w:val="00950A33"/>
    <w:rsid w:val="009513F0"/>
    <w:rsid w:val="00952E04"/>
    <w:rsid w:val="009540C3"/>
    <w:rsid w:val="00954A34"/>
    <w:rsid w:val="00955AF8"/>
    <w:rsid w:val="00955B04"/>
    <w:rsid w:val="00955C6A"/>
    <w:rsid w:val="00957EE6"/>
    <w:rsid w:val="00960BCA"/>
    <w:rsid w:val="00960DF2"/>
    <w:rsid w:val="00961D6B"/>
    <w:rsid w:val="009627AA"/>
    <w:rsid w:val="009649A1"/>
    <w:rsid w:val="009652B7"/>
    <w:rsid w:val="009674F4"/>
    <w:rsid w:val="00971144"/>
    <w:rsid w:val="00973227"/>
    <w:rsid w:val="00973A55"/>
    <w:rsid w:val="00974FB6"/>
    <w:rsid w:val="009759EC"/>
    <w:rsid w:val="009809A6"/>
    <w:rsid w:val="00982D24"/>
    <w:rsid w:val="00984FBD"/>
    <w:rsid w:val="00985343"/>
    <w:rsid w:val="0098659E"/>
    <w:rsid w:val="00991724"/>
    <w:rsid w:val="00991931"/>
    <w:rsid w:val="00991DE2"/>
    <w:rsid w:val="009969B0"/>
    <w:rsid w:val="00997FF8"/>
    <w:rsid w:val="009A03FE"/>
    <w:rsid w:val="009A1124"/>
    <w:rsid w:val="009A1E18"/>
    <w:rsid w:val="009A389A"/>
    <w:rsid w:val="009A4321"/>
    <w:rsid w:val="009A4BD9"/>
    <w:rsid w:val="009A5116"/>
    <w:rsid w:val="009A7131"/>
    <w:rsid w:val="009B22A2"/>
    <w:rsid w:val="009B409D"/>
    <w:rsid w:val="009B5C25"/>
    <w:rsid w:val="009B61FE"/>
    <w:rsid w:val="009B7999"/>
    <w:rsid w:val="009C0E34"/>
    <w:rsid w:val="009C4888"/>
    <w:rsid w:val="009C4F2B"/>
    <w:rsid w:val="009C66E3"/>
    <w:rsid w:val="009D0BD2"/>
    <w:rsid w:val="009D1FF1"/>
    <w:rsid w:val="009D263D"/>
    <w:rsid w:val="009D2CE1"/>
    <w:rsid w:val="009D33B6"/>
    <w:rsid w:val="009D39C1"/>
    <w:rsid w:val="009D4A6F"/>
    <w:rsid w:val="009D5771"/>
    <w:rsid w:val="009D57FB"/>
    <w:rsid w:val="009D59AB"/>
    <w:rsid w:val="009D6031"/>
    <w:rsid w:val="009E026D"/>
    <w:rsid w:val="009E1954"/>
    <w:rsid w:val="009E3740"/>
    <w:rsid w:val="009E5AEB"/>
    <w:rsid w:val="009F12FB"/>
    <w:rsid w:val="009F22CF"/>
    <w:rsid w:val="009F3E16"/>
    <w:rsid w:val="009F41F1"/>
    <w:rsid w:val="009F75A9"/>
    <w:rsid w:val="00A01433"/>
    <w:rsid w:val="00A015B9"/>
    <w:rsid w:val="00A025CE"/>
    <w:rsid w:val="00A05A3F"/>
    <w:rsid w:val="00A05ADA"/>
    <w:rsid w:val="00A105D0"/>
    <w:rsid w:val="00A10748"/>
    <w:rsid w:val="00A10AE6"/>
    <w:rsid w:val="00A122ED"/>
    <w:rsid w:val="00A12F20"/>
    <w:rsid w:val="00A134B1"/>
    <w:rsid w:val="00A140F1"/>
    <w:rsid w:val="00A14116"/>
    <w:rsid w:val="00A148E0"/>
    <w:rsid w:val="00A166CA"/>
    <w:rsid w:val="00A17745"/>
    <w:rsid w:val="00A20658"/>
    <w:rsid w:val="00A223CC"/>
    <w:rsid w:val="00A22432"/>
    <w:rsid w:val="00A23653"/>
    <w:rsid w:val="00A259D2"/>
    <w:rsid w:val="00A25FC3"/>
    <w:rsid w:val="00A2748B"/>
    <w:rsid w:val="00A2791E"/>
    <w:rsid w:val="00A3207A"/>
    <w:rsid w:val="00A3572B"/>
    <w:rsid w:val="00A35B06"/>
    <w:rsid w:val="00A363B2"/>
    <w:rsid w:val="00A37158"/>
    <w:rsid w:val="00A414D7"/>
    <w:rsid w:val="00A43AF7"/>
    <w:rsid w:val="00A442D4"/>
    <w:rsid w:val="00A4455B"/>
    <w:rsid w:val="00A46C21"/>
    <w:rsid w:val="00A4734E"/>
    <w:rsid w:val="00A52306"/>
    <w:rsid w:val="00A569B9"/>
    <w:rsid w:val="00A57C5F"/>
    <w:rsid w:val="00A61337"/>
    <w:rsid w:val="00A619B5"/>
    <w:rsid w:val="00A63063"/>
    <w:rsid w:val="00A637F0"/>
    <w:rsid w:val="00A66499"/>
    <w:rsid w:val="00A704C2"/>
    <w:rsid w:val="00A71826"/>
    <w:rsid w:val="00A72854"/>
    <w:rsid w:val="00A72F8E"/>
    <w:rsid w:val="00A736EC"/>
    <w:rsid w:val="00A74888"/>
    <w:rsid w:val="00A76F67"/>
    <w:rsid w:val="00A80BD3"/>
    <w:rsid w:val="00A84668"/>
    <w:rsid w:val="00A8480E"/>
    <w:rsid w:val="00A84E99"/>
    <w:rsid w:val="00A86553"/>
    <w:rsid w:val="00A874BB"/>
    <w:rsid w:val="00A91FB2"/>
    <w:rsid w:val="00A93329"/>
    <w:rsid w:val="00A9372F"/>
    <w:rsid w:val="00A946FA"/>
    <w:rsid w:val="00A95845"/>
    <w:rsid w:val="00AA06CC"/>
    <w:rsid w:val="00AA132E"/>
    <w:rsid w:val="00AA1D60"/>
    <w:rsid w:val="00AA558D"/>
    <w:rsid w:val="00AA5AA7"/>
    <w:rsid w:val="00AA6E09"/>
    <w:rsid w:val="00AB0497"/>
    <w:rsid w:val="00AB43DE"/>
    <w:rsid w:val="00AB75C1"/>
    <w:rsid w:val="00AC0259"/>
    <w:rsid w:val="00AC1846"/>
    <w:rsid w:val="00AC3AE9"/>
    <w:rsid w:val="00AC3D75"/>
    <w:rsid w:val="00AC4476"/>
    <w:rsid w:val="00AC4ACE"/>
    <w:rsid w:val="00AC4C21"/>
    <w:rsid w:val="00AC5A6D"/>
    <w:rsid w:val="00AC7FC0"/>
    <w:rsid w:val="00AD0E6A"/>
    <w:rsid w:val="00AD228B"/>
    <w:rsid w:val="00AD4727"/>
    <w:rsid w:val="00AD4955"/>
    <w:rsid w:val="00AD537E"/>
    <w:rsid w:val="00AD5B6E"/>
    <w:rsid w:val="00AD5F7F"/>
    <w:rsid w:val="00AD77A1"/>
    <w:rsid w:val="00AE0D7A"/>
    <w:rsid w:val="00AE133E"/>
    <w:rsid w:val="00AE2095"/>
    <w:rsid w:val="00AE2BEC"/>
    <w:rsid w:val="00AE32E3"/>
    <w:rsid w:val="00AE346E"/>
    <w:rsid w:val="00AE5A8A"/>
    <w:rsid w:val="00AF08D8"/>
    <w:rsid w:val="00AF1C9C"/>
    <w:rsid w:val="00AF316E"/>
    <w:rsid w:val="00AF3B0F"/>
    <w:rsid w:val="00AF5329"/>
    <w:rsid w:val="00AF5641"/>
    <w:rsid w:val="00B06526"/>
    <w:rsid w:val="00B068F5"/>
    <w:rsid w:val="00B0775F"/>
    <w:rsid w:val="00B13E5C"/>
    <w:rsid w:val="00B1780A"/>
    <w:rsid w:val="00B21510"/>
    <w:rsid w:val="00B2262A"/>
    <w:rsid w:val="00B24079"/>
    <w:rsid w:val="00B24FBB"/>
    <w:rsid w:val="00B25EE5"/>
    <w:rsid w:val="00B30577"/>
    <w:rsid w:val="00B3120C"/>
    <w:rsid w:val="00B31C66"/>
    <w:rsid w:val="00B327B3"/>
    <w:rsid w:val="00B41953"/>
    <w:rsid w:val="00B44601"/>
    <w:rsid w:val="00B4594D"/>
    <w:rsid w:val="00B46CDC"/>
    <w:rsid w:val="00B52312"/>
    <w:rsid w:val="00B54BC4"/>
    <w:rsid w:val="00B613D5"/>
    <w:rsid w:val="00B61DF3"/>
    <w:rsid w:val="00B6258D"/>
    <w:rsid w:val="00B62B5E"/>
    <w:rsid w:val="00B649ED"/>
    <w:rsid w:val="00B65BB8"/>
    <w:rsid w:val="00B6641E"/>
    <w:rsid w:val="00B667FF"/>
    <w:rsid w:val="00B6727E"/>
    <w:rsid w:val="00B70174"/>
    <w:rsid w:val="00B73FDD"/>
    <w:rsid w:val="00B751F8"/>
    <w:rsid w:val="00B75B26"/>
    <w:rsid w:val="00B75F9E"/>
    <w:rsid w:val="00B76674"/>
    <w:rsid w:val="00B76912"/>
    <w:rsid w:val="00B76F78"/>
    <w:rsid w:val="00B773A7"/>
    <w:rsid w:val="00B779F0"/>
    <w:rsid w:val="00B808B1"/>
    <w:rsid w:val="00B81828"/>
    <w:rsid w:val="00B83A56"/>
    <w:rsid w:val="00B83FA9"/>
    <w:rsid w:val="00B844D8"/>
    <w:rsid w:val="00B847AC"/>
    <w:rsid w:val="00B84F96"/>
    <w:rsid w:val="00B8557C"/>
    <w:rsid w:val="00B85F63"/>
    <w:rsid w:val="00B870E7"/>
    <w:rsid w:val="00B87315"/>
    <w:rsid w:val="00B87E9A"/>
    <w:rsid w:val="00B92352"/>
    <w:rsid w:val="00B93BB4"/>
    <w:rsid w:val="00B943CD"/>
    <w:rsid w:val="00B94ED8"/>
    <w:rsid w:val="00B95E4C"/>
    <w:rsid w:val="00BA0293"/>
    <w:rsid w:val="00BA15C4"/>
    <w:rsid w:val="00BA3CB4"/>
    <w:rsid w:val="00BA461C"/>
    <w:rsid w:val="00BA4EE7"/>
    <w:rsid w:val="00BA586D"/>
    <w:rsid w:val="00BA790F"/>
    <w:rsid w:val="00BB23DE"/>
    <w:rsid w:val="00BB26F3"/>
    <w:rsid w:val="00BB63C2"/>
    <w:rsid w:val="00BB7883"/>
    <w:rsid w:val="00BC0DD2"/>
    <w:rsid w:val="00BC1D4A"/>
    <w:rsid w:val="00BC30E5"/>
    <w:rsid w:val="00BC413D"/>
    <w:rsid w:val="00BC6825"/>
    <w:rsid w:val="00BC7688"/>
    <w:rsid w:val="00BC77BE"/>
    <w:rsid w:val="00BC7F7A"/>
    <w:rsid w:val="00BD28AC"/>
    <w:rsid w:val="00BD2F08"/>
    <w:rsid w:val="00BD37BD"/>
    <w:rsid w:val="00BD406C"/>
    <w:rsid w:val="00BD49DD"/>
    <w:rsid w:val="00BD581E"/>
    <w:rsid w:val="00BD6FE7"/>
    <w:rsid w:val="00BE2BB5"/>
    <w:rsid w:val="00BE2E84"/>
    <w:rsid w:val="00BE4FC4"/>
    <w:rsid w:val="00BE6126"/>
    <w:rsid w:val="00BE6E6C"/>
    <w:rsid w:val="00BE7E4E"/>
    <w:rsid w:val="00BF3036"/>
    <w:rsid w:val="00BF561E"/>
    <w:rsid w:val="00BF5B2A"/>
    <w:rsid w:val="00BF69FA"/>
    <w:rsid w:val="00BF7942"/>
    <w:rsid w:val="00BF7DAB"/>
    <w:rsid w:val="00C018F2"/>
    <w:rsid w:val="00C0359F"/>
    <w:rsid w:val="00C052F4"/>
    <w:rsid w:val="00C05800"/>
    <w:rsid w:val="00C05EEC"/>
    <w:rsid w:val="00C062BE"/>
    <w:rsid w:val="00C07E99"/>
    <w:rsid w:val="00C109EC"/>
    <w:rsid w:val="00C1276C"/>
    <w:rsid w:val="00C16AE1"/>
    <w:rsid w:val="00C24E2A"/>
    <w:rsid w:val="00C25362"/>
    <w:rsid w:val="00C25BCF"/>
    <w:rsid w:val="00C2646F"/>
    <w:rsid w:val="00C2686A"/>
    <w:rsid w:val="00C278D9"/>
    <w:rsid w:val="00C30F37"/>
    <w:rsid w:val="00C310CD"/>
    <w:rsid w:val="00C31D7B"/>
    <w:rsid w:val="00C32492"/>
    <w:rsid w:val="00C329D8"/>
    <w:rsid w:val="00C3304E"/>
    <w:rsid w:val="00C350EB"/>
    <w:rsid w:val="00C3528D"/>
    <w:rsid w:val="00C35D34"/>
    <w:rsid w:val="00C3631C"/>
    <w:rsid w:val="00C37161"/>
    <w:rsid w:val="00C37A40"/>
    <w:rsid w:val="00C401BF"/>
    <w:rsid w:val="00C42647"/>
    <w:rsid w:val="00C44608"/>
    <w:rsid w:val="00C51B01"/>
    <w:rsid w:val="00C52544"/>
    <w:rsid w:val="00C5418B"/>
    <w:rsid w:val="00C54583"/>
    <w:rsid w:val="00C62BD1"/>
    <w:rsid w:val="00C640C6"/>
    <w:rsid w:val="00C64BDD"/>
    <w:rsid w:val="00C6669A"/>
    <w:rsid w:val="00C6697F"/>
    <w:rsid w:val="00C66D29"/>
    <w:rsid w:val="00C71F87"/>
    <w:rsid w:val="00C72B82"/>
    <w:rsid w:val="00C72D26"/>
    <w:rsid w:val="00C7339E"/>
    <w:rsid w:val="00C738F4"/>
    <w:rsid w:val="00C73E59"/>
    <w:rsid w:val="00C7426D"/>
    <w:rsid w:val="00C74B04"/>
    <w:rsid w:val="00C74DA3"/>
    <w:rsid w:val="00C74F5E"/>
    <w:rsid w:val="00C74F8B"/>
    <w:rsid w:val="00C76151"/>
    <w:rsid w:val="00C76232"/>
    <w:rsid w:val="00C77E47"/>
    <w:rsid w:val="00C8096E"/>
    <w:rsid w:val="00C8395C"/>
    <w:rsid w:val="00C84797"/>
    <w:rsid w:val="00C942A3"/>
    <w:rsid w:val="00C94717"/>
    <w:rsid w:val="00C9484A"/>
    <w:rsid w:val="00C95266"/>
    <w:rsid w:val="00C95D17"/>
    <w:rsid w:val="00C97B08"/>
    <w:rsid w:val="00C97B7A"/>
    <w:rsid w:val="00CA047F"/>
    <w:rsid w:val="00CA174F"/>
    <w:rsid w:val="00CA1F42"/>
    <w:rsid w:val="00CA32B0"/>
    <w:rsid w:val="00CA4DD1"/>
    <w:rsid w:val="00CA572F"/>
    <w:rsid w:val="00CA6067"/>
    <w:rsid w:val="00CA7F92"/>
    <w:rsid w:val="00CB0A60"/>
    <w:rsid w:val="00CB3142"/>
    <w:rsid w:val="00CB4908"/>
    <w:rsid w:val="00CC0B48"/>
    <w:rsid w:val="00CC13D2"/>
    <w:rsid w:val="00CC3569"/>
    <w:rsid w:val="00CC6195"/>
    <w:rsid w:val="00CD3F4A"/>
    <w:rsid w:val="00CD5927"/>
    <w:rsid w:val="00CD5EB6"/>
    <w:rsid w:val="00CD6966"/>
    <w:rsid w:val="00CD6F02"/>
    <w:rsid w:val="00CE0FD4"/>
    <w:rsid w:val="00CE1413"/>
    <w:rsid w:val="00CE1547"/>
    <w:rsid w:val="00CE3108"/>
    <w:rsid w:val="00CE3C8C"/>
    <w:rsid w:val="00CE60F4"/>
    <w:rsid w:val="00CE671A"/>
    <w:rsid w:val="00CE70F0"/>
    <w:rsid w:val="00CF1F23"/>
    <w:rsid w:val="00CF5266"/>
    <w:rsid w:val="00CF6CB6"/>
    <w:rsid w:val="00D003B5"/>
    <w:rsid w:val="00D00594"/>
    <w:rsid w:val="00D014A3"/>
    <w:rsid w:val="00D029F5"/>
    <w:rsid w:val="00D02A1A"/>
    <w:rsid w:val="00D03046"/>
    <w:rsid w:val="00D03750"/>
    <w:rsid w:val="00D04325"/>
    <w:rsid w:val="00D058B4"/>
    <w:rsid w:val="00D06E7C"/>
    <w:rsid w:val="00D06F54"/>
    <w:rsid w:val="00D1148B"/>
    <w:rsid w:val="00D11858"/>
    <w:rsid w:val="00D128F5"/>
    <w:rsid w:val="00D12C12"/>
    <w:rsid w:val="00D13BAE"/>
    <w:rsid w:val="00D142B6"/>
    <w:rsid w:val="00D1556A"/>
    <w:rsid w:val="00D16C78"/>
    <w:rsid w:val="00D2131F"/>
    <w:rsid w:val="00D21A21"/>
    <w:rsid w:val="00D22EB8"/>
    <w:rsid w:val="00D23F2C"/>
    <w:rsid w:val="00D244A0"/>
    <w:rsid w:val="00D2603C"/>
    <w:rsid w:val="00D2627A"/>
    <w:rsid w:val="00D26896"/>
    <w:rsid w:val="00D30B57"/>
    <w:rsid w:val="00D31D15"/>
    <w:rsid w:val="00D32C03"/>
    <w:rsid w:val="00D3576E"/>
    <w:rsid w:val="00D42284"/>
    <w:rsid w:val="00D42DF8"/>
    <w:rsid w:val="00D42FBF"/>
    <w:rsid w:val="00D439B6"/>
    <w:rsid w:val="00D44F2F"/>
    <w:rsid w:val="00D4535F"/>
    <w:rsid w:val="00D46E02"/>
    <w:rsid w:val="00D475B8"/>
    <w:rsid w:val="00D47EE8"/>
    <w:rsid w:val="00D503AB"/>
    <w:rsid w:val="00D52E11"/>
    <w:rsid w:val="00D544A6"/>
    <w:rsid w:val="00D54BF3"/>
    <w:rsid w:val="00D5690C"/>
    <w:rsid w:val="00D57CC8"/>
    <w:rsid w:val="00D61C9F"/>
    <w:rsid w:val="00D62703"/>
    <w:rsid w:val="00D63182"/>
    <w:rsid w:val="00D6361A"/>
    <w:rsid w:val="00D6477B"/>
    <w:rsid w:val="00D66A29"/>
    <w:rsid w:val="00D70130"/>
    <w:rsid w:val="00D70932"/>
    <w:rsid w:val="00D71503"/>
    <w:rsid w:val="00D74A53"/>
    <w:rsid w:val="00D75456"/>
    <w:rsid w:val="00D754A8"/>
    <w:rsid w:val="00D75BF8"/>
    <w:rsid w:val="00D7741D"/>
    <w:rsid w:val="00D77A1D"/>
    <w:rsid w:val="00D8019C"/>
    <w:rsid w:val="00D82576"/>
    <w:rsid w:val="00D83607"/>
    <w:rsid w:val="00D85C84"/>
    <w:rsid w:val="00D85CDE"/>
    <w:rsid w:val="00D86BDE"/>
    <w:rsid w:val="00D86BE8"/>
    <w:rsid w:val="00D91B4B"/>
    <w:rsid w:val="00D93416"/>
    <w:rsid w:val="00D95357"/>
    <w:rsid w:val="00D95685"/>
    <w:rsid w:val="00D97119"/>
    <w:rsid w:val="00D97DB9"/>
    <w:rsid w:val="00DA0770"/>
    <w:rsid w:val="00DA1329"/>
    <w:rsid w:val="00DA3739"/>
    <w:rsid w:val="00DA3F08"/>
    <w:rsid w:val="00DA3FC0"/>
    <w:rsid w:val="00DA629F"/>
    <w:rsid w:val="00DA6915"/>
    <w:rsid w:val="00DA6D06"/>
    <w:rsid w:val="00DB0704"/>
    <w:rsid w:val="00DB1639"/>
    <w:rsid w:val="00DB217A"/>
    <w:rsid w:val="00DB755D"/>
    <w:rsid w:val="00DB76AD"/>
    <w:rsid w:val="00DC026A"/>
    <w:rsid w:val="00DC14E8"/>
    <w:rsid w:val="00DC3860"/>
    <w:rsid w:val="00DC3949"/>
    <w:rsid w:val="00DC3B4F"/>
    <w:rsid w:val="00DC4184"/>
    <w:rsid w:val="00DD39CA"/>
    <w:rsid w:val="00DD3A90"/>
    <w:rsid w:val="00DD5F18"/>
    <w:rsid w:val="00DE0B07"/>
    <w:rsid w:val="00DE221F"/>
    <w:rsid w:val="00DE2BDB"/>
    <w:rsid w:val="00DE3915"/>
    <w:rsid w:val="00DE3F69"/>
    <w:rsid w:val="00DE51FF"/>
    <w:rsid w:val="00DE5944"/>
    <w:rsid w:val="00DF0852"/>
    <w:rsid w:val="00DF1462"/>
    <w:rsid w:val="00DF2CEB"/>
    <w:rsid w:val="00DF3A1A"/>
    <w:rsid w:val="00DF6D49"/>
    <w:rsid w:val="00E03371"/>
    <w:rsid w:val="00E059EC"/>
    <w:rsid w:val="00E06FE5"/>
    <w:rsid w:val="00E10701"/>
    <w:rsid w:val="00E11026"/>
    <w:rsid w:val="00E22874"/>
    <w:rsid w:val="00E23A54"/>
    <w:rsid w:val="00E23B4A"/>
    <w:rsid w:val="00E24E87"/>
    <w:rsid w:val="00E313B1"/>
    <w:rsid w:val="00E336D1"/>
    <w:rsid w:val="00E33844"/>
    <w:rsid w:val="00E33C0E"/>
    <w:rsid w:val="00E370E8"/>
    <w:rsid w:val="00E37F49"/>
    <w:rsid w:val="00E4072F"/>
    <w:rsid w:val="00E42E95"/>
    <w:rsid w:val="00E43A74"/>
    <w:rsid w:val="00E43DEF"/>
    <w:rsid w:val="00E45C7D"/>
    <w:rsid w:val="00E45F4D"/>
    <w:rsid w:val="00E50513"/>
    <w:rsid w:val="00E506FC"/>
    <w:rsid w:val="00E5357B"/>
    <w:rsid w:val="00E5476C"/>
    <w:rsid w:val="00E56175"/>
    <w:rsid w:val="00E61471"/>
    <w:rsid w:val="00E64078"/>
    <w:rsid w:val="00E64C83"/>
    <w:rsid w:val="00E64F6D"/>
    <w:rsid w:val="00E662C4"/>
    <w:rsid w:val="00E67D9F"/>
    <w:rsid w:val="00E706D3"/>
    <w:rsid w:val="00E7071C"/>
    <w:rsid w:val="00E7133C"/>
    <w:rsid w:val="00E71E62"/>
    <w:rsid w:val="00E71F36"/>
    <w:rsid w:val="00E736D5"/>
    <w:rsid w:val="00E75BB1"/>
    <w:rsid w:val="00E83D5F"/>
    <w:rsid w:val="00E847F8"/>
    <w:rsid w:val="00E85741"/>
    <w:rsid w:val="00E860D3"/>
    <w:rsid w:val="00E86222"/>
    <w:rsid w:val="00E9072A"/>
    <w:rsid w:val="00E945AC"/>
    <w:rsid w:val="00E967AB"/>
    <w:rsid w:val="00E9717A"/>
    <w:rsid w:val="00EA03A0"/>
    <w:rsid w:val="00EA22A3"/>
    <w:rsid w:val="00EA316C"/>
    <w:rsid w:val="00EA3C67"/>
    <w:rsid w:val="00EA5BC0"/>
    <w:rsid w:val="00EA5CC8"/>
    <w:rsid w:val="00EA7A34"/>
    <w:rsid w:val="00EB19DA"/>
    <w:rsid w:val="00EB2369"/>
    <w:rsid w:val="00EB4EFE"/>
    <w:rsid w:val="00EB5647"/>
    <w:rsid w:val="00EB5A18"/>
    <w:rsid w:val="00EB6C92"/>
    <w:rsid w:val="00EB71B1"/>
    <w:rsid w:val="00EC16F9"/>
    <w:rsid w:val="00EC28D4"/>
    <w:rsid w:val="00EC3DE2"/>
    <w:rsid w:val="00EC3F4E"/>
    <w:rsid w:val="00EC49D8"/>
    <w:rsid w:val="00EC586C"/>
    <w:rsid w:val="00ED2056"/>
    <w:rsid w:val="00ED310F"/>
    <w:rsid w:val="00ED4197"/>
    <w:rsid w:val="00ED443D"/>
    <w:rsid w:val="00ED623C"/>
    <w:rsid w:val="00ED6446"/>
    <w:rsid w:val="00ED797E"/>
    <w:rsid w:val="00EE0465"/>
    <w:rsid w:val="00EE242E"/>
    <w:rsid w:val="00EE363E"/>
    <w:rsid w:val="00EE5846"/>
    <w:rsid w:val="00EE5A46"/>
    <w:rsid w:val="00EE64BA"/>
    <w:rsid w:val="00EF0090"/>
    <w:rsid w:val="00EF0AF2"/>
    <w:rsid w:val="00EF3CBA"/>
    <w:rsid w:val="00EF51DD"/>
    <w:rsid w:val="00EF6647"/>
    <w:rsid w:val="00EF7EE5"/>
    <w:rsid w:val="00F001C4"/>
    <w:rsid w:val="00F01E0E"/>
    <w:rsid w:val="00F06B0E"/>
    <w:rsid w:val="00F1077B"/>
    <w:rsid w:val="00F11489"/>
    <w:rsid w:val="00F14854"/>
    <w:rsid w:val="00F14CF7"/>
    <w:rsid w:val="00F164B2"/>
    <w:rsid w:val="00F20032"/>
    <w:rsid w:val="00F20AD6"/>
    <w:rsid w:val="00F21B36"/>
    <w:rsid w:val="00F250E1"/>
    <w:rsid w:val="00F25592"/>
    <w:rsid w:val="00F260B5"/>
    <w:rsid w:val="00F27052"/>
    <w:rsid w:val="00F273A6"/>
    <w:rsid w:val="00F33211"/>
    <w:rsid w:val="00F349F1"/>
    <w:rsid w:val="00F3579F"/>
    <w:rsid w:val="00F3635B"/>
    <w:rsid w:val="00F3641E"/>
    <w:rsid w:val="00F37EE9"/>
    <w:rsid w:val="00F401D6"/>
    <w:rsid w:val="00F41A69"/>
    <w:rsid w:val="00F4211F"/>
    <w:rsid w:val="00F43C96"/>
    <w:rsid w:val="00F44FAC"/>
    <w:rsid w:val="00F463F6"/>
    <w:rsid w:val="00F46581"/>
    <w:rsid w:val="00F46F19"/>
    <w:rsid w:val="00F50C97"/>
    <w:rsid w:val="00F51B83"/>
    <w:rsid w:val="00F51F67"/>
    <w:rsid w:val="00F5324E"/>
    <w:rsid w:val="00F53378"/>
    <w:rsid w:val="00F542CF"/>
    <w:rsid w:val="00F55278"/>
    <w:rsid w:val="00F556FD"/>
    <w:rsid w:val="00F6160B"/>
    <w:rsid w:val="00F61A1B"/>
    <w:rsid w:val="00F61FC7"/>
    <w:rsid w:val="00F650A8"/>
    <w:rsid w:val="00F67F28"/>
    <w:rsid w:val="00F707DA"/>
    <w:rsid w:val="00F71477"/>
    <w:rsid w:val="00F73065"/>
    <w:rsid w:val="00F73C6F"/>
    <w:rsid w:val="00F745AB"/>
    <w:rsid w:val="00F74A0A"/>
    <w:rsid w:val="00F751BF"/>
    <w:rsid w:val="00F7590F"/>
    <w:rsid w:val="00F77283"/>
    <w:rsid w:val="00F77481"/>
    <w:rsid w:val="00F775AB"/>
    <w:rsid w:val="00F81606"/>
    <w:rsid w:val="00F81CD0"/>
    <w:rsid w:val="00F827E2"/>
    <w:rsid w:val="00F84F75"/>
    <w:rsid w:val="00F86017"/>
    <w:rsid w:val="00F876F3"/>
    <w:rsid w:val="00F90FA1"/>
    <w:rsid w:val="00F9178F"/>
    <w:rsid w:val="00F925DD"/>
    <w:rsid w:val="00F94296"/>
    <w:rsid w:val="00F94614"/>
    <w:rsid w:val="00F96C50"/>
    <w:rsid w:val="00FA21A9"/>
    <w:rsid w:val="00FA34BC"/>
    <w:rsid w:val="00FA4D06"/>
    <w:rsid w:val="00FA59D4"/>
    <w:rsid w:val="00FB15BF"/>
    <w:rsid w:val="00FB2B2C"/>
    <w:rsid w:val="00FB5FC3"/>
    <w:rsid w:val="00FB6391"/>
    <w:rsid w:val="00FB7A52"/>
    <w:rsid w:val="00FB7C4C"/>
    <w:rsid w:val="00FC10F8"/>
    <w:rsid w:val="00FC32B1"/>
    <w:rsid w:val="00FC34EB"/>
    <w:rsid w:val="00FC42A6"/>
    <w:rsid w:val="00FC4306"/>
    <w:rsid w:val="00FC6E9B"/>
    <w:rsid w:val="00FC7E72"/>
    <w:rsid w:val="00FD09FD"/>
    <w:rsid w:val="00FD1AC9"/>
    <w:rsid w:val="00FD1BCD"/>
    <w:rsid w:val="00FD6D23"/>
    <w:rsid w:val="00FD6D4E"/>
    <w:rsid w:val="00FD7A33"/>
    <w:rsid w:val="00FE12B8"/>
    <w:rsid w:val="00FE15C4"/>
    <w:rsid w:val="00FE4205"/>
    <w:rsid w:val="00FE54FD"/>
    <w:rsid w:val="00FF0FCD"/>
    <w:rsid w:val="00FF1640"/>
    <w:rsid w:val="00FF214E"/>
    <w:rsid w:val="00FF449B"/>
    <w:rsid w:val="00FF4629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88A42"/>
  <w15:chartTrackingRefBased/>
  <w15:docId w15:val="{DC227EF4-9325-4078-AB7E-CB13DF25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 w:line="240" w:lineRule="atLeas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left="708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120" w:line="360" w:lineRule="atLeast"/>
      <w:ind w:left="3540" w:firstLine="708"/>
      <w:jc w:val="both"/>
      <w:outlineLvl w:val="2"/>
    </w:pPr>
    <w:rPr>
      <w:sz w:val="24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120" w:line="360" w:lineRule="atLeast"/>
      <w:ind w:firstLine="708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708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pBdr>
        <w:bottom w:val="single" w:sz="4" w:space="1" w:color="auto"/>
      </w:pBdr>
      <w:spacing w:before="120" w:line="360" w:lineRule="atLeast"/>
      <w:ind w:firstLin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spacing w:before="120" w:line="360" w:lineRule="atLeast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pBdr>
        <w:bottom w:val="single" w:sz="4" w:space="1" w:color="auto"/>
      </w:pBdr>
      <w:spacing w:before="120"/>
      <w:jc w:val="both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spacing w:before="120"/>
      <w:outlineLvl w:val="8"/>
    </w:pPr>
    <w:rPr>
      <w:color w:val="FF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spacing w:before="120" w:line="360" w:lineRule="atLeast"/>
      <w:jc w:val="both"/>
    </w:pPr>
    <w:rPr>
      <w:sz w:val="24"/>
      <w:lang w:val="x-none" w:eastAsia="x-none"/>
    </w:rPr>
  </w:style>
  <w:style w:type="paragraph" w:styleId="Zkladntextodsazen">
    <w:name w:val="Body Text Indent"/>
    <w:basedOn w:val="Normln"/>
    <w:pPr>
      <w:spacing w:before="120"/>
      <w:ind w:firstLine="720"/>
      <w:jc w:val="both"/>
    </w:pPr>
    <w:rPr>
      <w:sz w:val="24"/>
    </w:rPr>
  </w:style>
  <w:style w:type="paragraph" w:styleId="Zkladntextodsazen2">
    <w:name w:val="Body Text Indent 2"/>
    <w:basedOn w:val="Normln"/>
    <w:pPr>
      <w:spacing w:before="120"/>
      <w:ind w:firstLine="708"/>
      <w:jc w:val="both"/>
    </w:pPr>
    <w:rPr>
      <w:sz w:val="24"/>
    </w:rPr>
  </w:style>
  <w:style w:type="paragraph" w:styleId="Zkladntextodsazen3">
    <w:name w:val="Body Text Indent 3"/>
    <w:basedOn w:val="Normln"/>
    <w:pPr>
      <w:spacing w:before="120"/>
      <w:ind w:firstLine="708"/>
      <w:jc w:val="both"/>
    </w:pPr>
    <w:rPr>
      <w:color w:val="FF0000"/>
      <w:sz w:val="24"/>
    </w:r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z w:val="18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styleId="Zkladntext3">
    <w:name w:val="Body Text 3"/>
    <w:basedOn w:val="Normln"/>
    <w:pPr>
      <w:spacing w:line="360" w:lineRule="auto"/>
      <w:jc w:val="both"/>
    </w:pPr>
    <w:rPr>
      <w:rFonts w:ascii="Arial" w:hAnsi="Arial"/>
    </w:rPr>
  </w:style>
  <w:style w:type="paragraph" w:customStyle="1" w:styleId="Text">
    <w:name w:val="Text"/>
    <w:basedOn w:val="Normln"/>
    <w:pPr>
      <w:spacing w:before="100" w:beforeAutospacing="1" w:line="264" w:lineRule="auto"/>
      <w:ind w:firstLine="284"/>
      <w:jc w:val="both"/>
    </w:pPr>
    <w:rPr>
      <w:rFonts w:ascii="Arial" w:hAnsi="Arial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qFormat/>
    <w:pPr>
      <w:numPr>
        <w:ilvl w:val="1"/>
        <w:numId w:val="2"/>
      </w:numPr>
      <w:jc w:val="both"/>
      <w:outlineLvl w:val="7"/>
    </w:pPr>
    <w:rPr>
      <w:sz w:val="24"/>
    </w:rPr>
  </w:style>
  <w:style w:type="paragraph" w:customStyle="1" w:styleId="BodyText21">
    <w:name w:val="Body Text 21"/>
    <w:basedOn w:val="Normln"/>
    <w:uiPriority w:val="99"/>
    <w:rsid w:val="00C62BD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75B65"/>
  </w:style>
  <w:style w:type="paragraph" w:customStyle="1" w:styleId="Zkladntext20">
    <w:name w:val="Základní text2"/>
    <w:basedOn w:val="Normln"/>
    <w:rsid w:val="001C5BC0"/>
    <w:pPr>
      <w:widowControl w:val="0"/>
      <w:suppressLineNumbers/>
      <w:suppressAutoHyphens/>
      <w:ind w:firstLine="850"/>
      <w:jc w:val="both"/>
    </w:pPr>
    <w:rPr>
      <w:rFonts w:ascii="Century Gothic" w:eastAsia="Lucida Sans Unicode" w:hAnsi="Century Gothic"/>
      <w:sz w:val="24"/>
      <w:szCs w:val="24"/>
    </w:rPr>
  </w:style>
  <w:style w:type="character" w:customStyle="1" w:styleId="ZkladntextChar">
    <w:name w:val="Základní text Char"/>
    <w:link w:val="Zkladntext"/>
    <w:rsid w:val="004A2BCE"/>
    <w:rPr>
      <w:sz w:val="24"/>
    </w:rPr>
  </w:style>
  <w:style w:type="character" w:customStyle="1" w:styleId="Nadpis3Char">
    <w:name w:val="Nadpis 3 Char"/>
    <w:link w:val="Nadpis3"/>
    <w:locked/>
    <w:rsid w:val="00283E5B"/>
    <w:rPr>
      <w:sz w:val="24"/>
    </w:rPr>
  </w:style>
  <w:style w:type="paragraph" w:customStyle="1" w:styleId="Zkladn">
    <w:name w:val="Základní"/>
    <w:basedOn w:val="Normln"/>
    <w:link w:val="ZkladnChar"/>
    <w:rsid w:val="00704495"/>
    <w:pPr>
      <w:spacing w:line="360" w:lineRule="auto"/>
      <w:jc w:val="both"/>
    </w:pPr>
    <w:rPr>
      <w:sz w:val="24"/>
      <w:lang w:val="x-none" w:eastAsia="x-none"/>
    </w:rPr>
  </w:style>
  <w:style w:type="character" w:customStyle="1" w:styleId="ZkladnChar">
    <w:name w:val="Základní Char"/>
    <w:link w:val="Zkladn"/>
    <w:rsid w:val="00704495"/>
    <w:rPr>
      <w:sz w:val="24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CA4DD1"/>
    <w:pPr>
      <w:keepLines/>
      <w:spacing w:before="240" w:line="259" w:lineRule="auto"/>
      <w:outlineLvl w:val="9"/>
    </w:pPr>
    <w:rPr>
      <w:rFonts w:ascii="Calibri Light" w:hAnsi="Calibri Light"/>
      <w:color w:val="2E74B5"/>
      <w:sz w:val="32"/>
      <w:szCs w:val="32"/>
    </w:rPr>
  </w:style>
  <w:style w:type="paragraph" w:customStyle="1" w:styleId="KMnadpis1">
    <w:name w:val="KM nadpis1"/>
    <w:basedOn w:val="Nadpis1"/>
    <w:link w:val="KMnadpis1Char"/>
    <w:qFormat/>
    <w:rsid w:val="00CA4DD1"/>
    <w:pPr>
      <w:keepLines/>
      <w:spacing w:before="240" w:line="259" w:lineRule="auto"/>
    </w:pPr>
    <w:rPr>
      <w:b/>
      <w:sz w:val="32"/>
      <w:szCs w:val="32"/>
      <w:lang w:eastAsia="en-US"/>
    </w:rPr>
  </w:style>
  <w:style w:type="character" w:customStyle="1" w:styleId="KMnadpis1Char">
    <w:name w:val="KM nadpis1 Char"/>
    <w:link w:val="KMnadpis1"/>
    <w:rsid w:val="00CA4DD1"/>
    <w:rPr>
      <w:b/>
      <w:sz w:val="32"/>
      <w:szCs w:val="32"/>
      <w:lang w:eastAsia="en-US"/>
    </w:rPr>
  </w:style>
  <w:style w:type="paragraph" w:customStyle="1" w:styleId="KMnadpis3">
    <w:name w:val="KM nadpis 3"/>
    <w:basedOn w:val="Nadpis3"/>
    <w:link w:val="KMnadpis3Char"/>
    <w:qFormat/>
    <w:rsid w:val="00CA4DD1"/>
    <w:pPr>
      <w:keepLines/>
      <w:spacing w:before="40" w:line="259" w:lineRule="auto"/>
      <w:ind w:left="0" w:firstLine="0"/>
      <w:jc w:val="left"/>
    </w:pPr>
    <w:rPr>
      <w:b/>
      <w:color w:val="000000"/>
      <w:szCs w:val="24"/>
      <w:lang w:val="cs-CZ" w:eastAsia="en-US"/>
    </w:rPr>
  </w:style>
  <w:style w:type="paragraph" w:customStyle="1" w:styleId="KMnormal">
    <w:name w:val="KM normal"/>
    <w:basedOn w:val="Normln"/>
    <w:link w:val="KMnormalChar"/>
    <w:qFormat/>
    <w:rsid w:val="00CA4DD1"/>
    <w:pPr>
      <w:spacing w:before="120" w:after="160"/>
      <w:ind w:left="2098"/>
    </w:pPr>
    <w:rPr>
      <w:rFonts w:eastAsia="Calibri"/>
      <w:sz w:val="24"/>
      <w:szCs w:val="22"/>
      <w:lang w:eastAsia="en-US"/>
    </w:rPr>
  </w:style>
  <w:style w:type="character" w:customStyle="1" w:styleId="KMnadpis3Char">
    <w:name w:val="KM nadpis 3 Char"/>
    <w:link w:val="KMnadpis3"/>
    <w:rsid w:val="00CA4DD1"/>
    <w:rPr>
      <w:b/>
      <w:color w:val="000000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A4DD1"/>
    <w:pPr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KMnormalChar">
    <w:name w:val="KM normal Char"/>
    <w:link w:val="KMnormal"/>
    <w:rsid w:val="00CA4DD1"/>
    <w:rPr>
      <w:rFonts w:eastAsia="Calibri"/>
      <w:sz w:val="24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CA4DD1"/>
    <w:pPr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A4DD1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CA4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techdaje">
    <w:name w:val="Zákl. tech. údaje"/>
    <w:basedOn w:val="Normln"/>
    <w:rsid w:val="00CA4DD1"/>
    <w:pPr>
      <w:tabs>
        <w:tab w:val="left" w:pos="3686"/>
        <w:tab w:val="left" w:pos="6804"/>
      </w:tabs>
      <w:autoSpaceDE w:val="0"/>
      <w:autoSpaceDN w:val="0"/>
      <w:spacing w:after="60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D1FF1"/>
  </w:style>
  <w:style w:type="table" w:styleId="Mkatabulky">
    <w:name w:val="Table Grid"/>
    <w:basedOn w:val="Normlntabulka"/>
    <w:uiPriority w:val="39"/>
    <w:rsid w:val="004033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04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8235-2B78-4AEE-A323-376854E0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8</Pages>
  <Words>2773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</vt:lpstr>
    </vt:vector>
  </TitlesOfParts>
  <Company>VHK</Company>
  <LinksUpToDate>false</LinksUpToDate>
  <CharactersWithSpaces>19100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subject/>
  <dc:creator>VHK</dc:creator>
  <cp:keywords/>
  <cp:lastModifiedBy>Ivo Marek</cp:lastModifiedBy>
  <cp:revision>480</cp:revision>
  <cp:lastPrinted>2022-01-17T19:32:00Z</cp:lastPrinted>
  <dcterms:created xsi:type="dcterms:W3CDTF">2022-01-14T11:56:00Z</dcterms:created>
  <dcterms:modified xsi:type="dcterms:W3CDTF">2022-01-17T19:34:00Z</dcterms:modified>
</cp:coreProperties>
</file>